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DE" w:rsidRPr="000645DE" w:rsidRDefault="000645DE" w:rsidP="000645DE">
      <w:pPr>
        <w:pStyle w:val="NormalWeb"/>
        <w:rPr>
          <w:b/>
          <w:sz w:val="44"/>
          <w:szCs w:val="44"/>
        </w:rPr>
      </w:pPr>
      <w:r w:rsidRPr="000645DE">
        <w:rPr>
          <w:b/>
          <w:sz w:val="44"/>
          <w:szCs w:val="44"/>
        </w:rPr>
        <w:t>Formation / Crédit vendeur et obligations non convertibles Reprenez sans fonds, investissez sans diluer</w:t>
      </w:r>
    </w:p>
    <w:p w:rsidR="000645DE" w:rsidRDefault="000645DE" w:rsidP="000645DE">
      <w:pPr>
        <w:pStyle w:val="NormalWeb"/>
      </w:pPr>
      <w:r>
        <w:t xml:space="preserve">Bienvenue dans cette nouvelle session de formation dédiée à un sujet aussi stratégique que souvent sous-estimé dans le secteur officinal : </w:t>
      </w:r>
      <w:r>
        <w:rPr>
          <w:rStyle w:val="lev"/>
        </w:rPr>
        <w:t>les solutions de financement alternatives</w:t>
      </w:r>
      <w:r>
        <w:t>.</w:t>
      </w:r>
      <w:r>
        <w:br/>
        <w:t>Que vous soyez titulaire, futur repreneur ou en réflexion sur un projet d’association, comprendre ces mécanismes est devenu indispensable pour piloter vos décisions de manière éclairée.</w:t>
      </w:r>
    </w:p>
    <w:p w:rsidR="000645DE" w:rsidRDefault="000645DE" w:rsidP="000645DE">
      <w:pPr>
        <w:pStyle w:val="NormalWeb"/>
      </w:pPr>
      <w:r>
        <w:t>Le contexte actuel impose une nouvelle manière de penser le financement.</w:t>
      </w:r>
      <w:r>
        <w:br/>
        <w:t>Les banques se montrent plus exigeantes :</w:t>
      </w:r>
    </w:p>
    <w:p w:rsidR="000645DE" w:rsidRDefault="000645DE" w:rsidP="000645DE">
      <w:pPr>
        <w:pStyle w:val="NormalWeb"/>
        <w:numPr>
          <w:ilvl w:val="0"/>
          <w:numId w:val="20"/>
        </w:numPr>
      </w:pPr>
      <w:r>
        <w:t>taux d’intérêt en hausse,</w:t>
      </w:r>
    </w:p>
    <w:p w:rsidR="000645DE" w:rsidRDefault="000645DE" w:rsidP="000645DE">
      <w:pPr>
        <w:pStyle w:val="NormalWeb"/>
        <w:numPr>
          <w:ilvl w:val="0"/>
          <w:numId w:val="20"/>
        </w:numPr>
      </w:pPr>
      <w:r>
        <w:t>exigences de garanties plus élevées,</w:t>
      </w:r>
    </w:p>
    <w:p w:rsidR="000645DE" w:rsidRDefault="000645DE" w:rsidP="000645DE">
      <w:pPr>
        <w:pStyle w:val="NormalWeb"/>
        <w:numPr>
          <w:ilvl w:val="0"/>
          <w:numId w:val="20"/>
        </w:numPr>
      </w:pPr>
      <w:r>
        <w:t>prudence renforcée face à certains profils de repreneurs.</w:t>
      </w:r>
    </w:p>
    <w:p w:rsidR="000645DE" w:rsidRDefault="000645DE" w:rsidP="000645DE">
      <w:pPr>
        <w:pStyle w:val="NormalWeb"/>
      </w:pPr>
      <w:r>
        <w:t>Parallèlement, de nouveaux acteurs – notamment les fonds d’investissement – s’invitent dans les montages financiers liés aux officines, parfois avec des objectifs qui ne sont pas toujours alignés avec ceux du pharmacien entrepreneur : vision court-</w:t>
      </w:r>
      <w:proofErr w:type="spellStart"/>
      <w:r>
        <w:t>termiste</w:t>
      </w:r>
      <w:proofErr w:type="spellEnd"/>
      <w:r>
        <w:t>, recherche de rendement rapide, stratégie d’influence sur la gouvernance…</w:t>
      </w:r>
    </w:p>
    <w:p w:rsidR="000645DE" w:rsidRDefault="000645DE" w:rsidP="000645DE">
      <w:pPr>
        <w:pStyle w:val="NormalWeb"/>
      </w:pPr>
      <w:r>
        <w:t xml:space="preserve">Dans ce paysage mouvant, il devient essentiel de maîtriser des alternatives crédibles pour financer un rachat, une association ou une transmission, </w:t>
      </w:r>
      <w:r>
        <w:rPr>
          <w:rStyle w:val="lev"/>
        </w:rPr>
        <w:t>sans renoncer à votre indépendance</w:t>
      </w:r>
      <w:r>
        <w:t xml:space="preserve">, sans vous </w:t>
      </w:r>
      <w:proofErr w:type="spellStart"/>
      <w:r>
        <w:t>surendetter</w:t>
      </w:r>
      <w:proofErr w:type="spellEnd"/>
      <w:r>
        <w:t>, et sans intégrer de partenaires dont les intérêts diffèrent des vôtres.</w:t>
      </w:r>
    </w:p>
    <w:p w:rsidR="000645DE" w:rsidRDefault="000645DE" w:rsidP="000645DE">
      <w:pPr>
        <w:pStyle w:val="NormalWeb"/>
      </w:pPr>
      <w:r>
        <w:t>C’est précisément l’objectif de cette formation.</w:t>
      </w:r>
    </w:p>
    <w:p w:rsidR="000645DE" w:rsidRDefault="000645DE" w:rsidP="000645DE">
      <w:pPr>
        <w:pStyle w:val="NormalWeb"/>
      </w:pPr>
      <w:r>
        <w:t>Nous allons nous concentrer sur deux outils puissants :</w:t>
      </w:r>
    </w:p>
    <w:p w:rsidR="000645DE" w:rsidRDefault="000645DE" w:rsidP="000645DE">
      <w:pPr>
        <w:pStyle w:val="NormalWeb"/>
        <w:numPr>
          <w:ilvl w:val="0"/>
          <w:numId w:val="21"/>
        </w:numPr>
      </w:pPr>
      <w:r>
        <w:rPr>
          <w:rStyle w:val="lev"/>
        </w:rPr>
        <w:t>le crédit vendeur</w:t>
      </w:r>
      <w:r>
        <w:t>,</w:t>
      </w:r>
    </w:p>
    <w:p w:rsidR="000645DE" w:rsidRDefault="000645DE" w:rsidP="000645DE">
      <w:pPr>
        <w:pStyle w:val="NormalWeb"/>
        <w:numPr>
          <w:ilvl w:val="0"/>
          <w:numId w:val="21"/>
        </w:numPr>
      </w:pPr>
      <w:r>
        <w:rPr>
          <w:rStyle w:val="lev"/>
        </w:rPr>
        <w:t>et les obligations non convertibles</w:t>
      </w:r>
      <w:r>
        <w:t>.</w:t>
      </w:r>
    </w:p>
    <w:p w:rsidR="000645DE" w:rsidRDefault="000645DE" w:rsidP="000645DE">
      <w:pPr>
        <w:pStyle w:val="NormalWeb"/>
      </w:pPr>
      <w:r>
        <w:t>Souvent méconnus, parfois mal compris, ces dispositifs constituent pourtant de véritables leviers d’intelligence économique : ils offrent plus de souplesse, plus de maîtrise, et des modalités d’ajustement impossibles avec un financement bancaire classique.</w:t>
      </w:r>
    </w:p>
    <w:p w:rsidR="000645DE" w:rsidRDefault="000645DE" w:rsidP="000645DE">
      <w:pPr>
        <w:pStyle w:val="NormalWeb"/>
      </w:pPr>
      <w:r>
        <w:t>Mais comme tout outil financier, ils nécessitent :</w:t>
      </w:r>
    </w:p>
    <w:p w:rsidR="000645DE" w:rsidRDefault="000645DE" w:rsidP="000645DE">
      <w:pPr>
        <w:pStyle w:val="NormalWeb"/>
        <w:numPr>
          <w:ilvl w:val="0"/>
          <w:numId w:val="22"/>
        </w:numPr>
      </w:pPr>
      <w:r>
        <w:t>de la clarté,</w:t>
      </w:r>
    </w:p>
    <w:p w:rsidR="000645DE" w:rsidRDefault="000645DE" w:rsidP="000645DE">
      <w:pPr>
        <w:pStyle w:val="NormalWeb"/>
        <w:numPr>
          <w:ilvl w:val="0"/>
          <w:numId w:val="22"/>
        </w:numPr>
      </w:pPr>
      <w:r>
        <w:t>une structuration rigoureuse,</w:t>
      </w:r>
    </w:p>
    <w:p w:rsidR="000645DE" w:rsidRDefault="000645DE" w:rsidP="000645DE">
      <w:pPr>
        <w:pStyle w:val="NormalWeb"/>
        <w:numPr>
          <w:ilvl w:val="0"/>
          <w:numId w:val="22"/>
        </w:numPr>
      </w:pPr>
      <w:r>
        <w:t>et un accompagnement adapté pour éviter les écueils.</w:t>
      </w:r>
    </w:p>
    <w:p w:rsidR="000645DE" w:rsidRDefault="000645DE" w:rsidP="000645DE">
      <w:pPr>
        <w:pStyle w:val="NormalWeb"/>
      </w:pPr>
      <w:r>
        <w:t>Dans cette introduction, nous allons poser le cadre.</w:t>
      </w:r>
      <w:r>
        <w:br/>
        <w:t>Dans la suite de cette formation, vous apprendrez à :</w:t>
      </w:r>
    </w:p>
    <w:p w:rsidR="000645DE" w:rsidRDefault="000645DE" w:rsidP="000645DE">
      <w:pPr>
        <w:pStyle w:val="NormalWeb"/>
        <w:numPr>
          <w:ilvl w:val="0"/>
          <w:numId w:val="23"/>
        </w:numPr>
      </w:pPr>
      <w:r>
        <w:t>comprendre en profondeur le fonctionnement de ces mécanismes,</w:t>
      </w:r>
    </w:p>
    <w:p w:rsidR="000645DE" w:rsidRDefault="000645DE" w:rsidP="000645DE">
      <w:pPr>
        <w:pStyle w:val="NormalWeb"/>
        <w:numPr>
          <w:ilvl w:val="0"/>
          <w:numId w:val="23"/>
        </w:numPr>
      </w:pPr>
      <w:r>
        <w:lastRenderedPageBreak/>
        <w:t>mesurer leurs avantages et leurs limites,</w:t>
      </w:r>
    </w:p>
    <w:p w:rsidR="000645DE" w:rsidRDefault="000645DE" w:rsidP="000645DE">
      <w:pPr>
        <w:pStyle w:val="NormalWeb"/>
        <w:numPr>
          <w:ilvl w:val="0"/>
          <w:numId w:val="23"/>
        </w:numPr>
      </w:pPr>
      <w:r>
        <w:t xml:space="preserve">et surtout identifier </w:t>
      </w:r>
      <w:r>
        <w:rPr>
          <w:rStyle w:val="lev"/>
        </w:rPr>
        <w:t>dans quels scénarios ces solutions deviennent réellement pertinentes</w:t>
      </w:r>
      <w:r>
        <w:t>.</w:t>
      </w:r>
    </w:p>
    <w:p w:rsidR="000645DE" w:rsidRDefault="000645DE" w:rsidP="000645DE">
      <w:pPr>
        <w:pStyle w:val="NormalWeb"/>
      </w:pPr>
      <w:r>
        <w:t>Installez-vous, prenez de quoi noter : nous allons analyser, décoder, et traduire ensemble ces outils en décisions concrètes pour votre avenir d’entrepreneur officinal.</w:t>
      </w:r>
    </w:p>
    <w:p w:rsidR="000645DE" w:rsidRPr="00F84C42" w:rsidRDefault="000645DE" w:rsidP="000645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84C42">
        <w:rPr>
          <w:rFonts w:ascii="Times New Roman" w:eastAsia="Times New Roman" w:hAnsi="Times New Roman" w:cs="Times New Roman"/>
          <w:b/>
          <w:bCs/>
          <w:sz w:val="36"/>
          <w:szCs w:val="36"/>
          <w:lang w:eastAsia="fr-FR"/>
        </w:rPr>
        <w:t xml:space="preserve">Partie 1 : Le piège des obligations convertibles </w:t>
      </w:r>
      <w:r>
        <w:rPr>
          <w:rFonts w:ascii="Times New Roman" w:eastAsia="Times New Roman" w:hAnsi="Times New Roman" w:cs="Times New Roman"/>
          <w:b/>
          <w:bCs/>
          <w:sz w:val="36"/>
          <w:szCs w:val="36"/>
          <w:lang w:eastAsia="fr-FR"/>
        </w:rPr>
        <w:t>– dilution et perte de contrôle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Commençons par un mot qui sonne technique, presque anodin, mais qui peut transformer radicalement la trajectoire d’un pharmacien entrepreneur : </w:t>
      </w:r>
      <w:r w:rsidRPr="00F84C42">
        <w:rPr>
          <w:rFonts w:ascii="Times New Roman" w:eastAsia="Times New Roman" w:hAnsi="Times New Roman" w:cs="Times New Roman"/>
          <w:b/>
          <w:bCs/>
          <w:sz w:val="24"/>
          <w:szCs w:val="24"/>
          <w:lang w:eastAsia="fr-FR"/>
        </w:rPr>
        <w:t>l’obligation convertible</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Quand vous entendez ce terme, posez-vous immédiatement cette question : </w:t>
      </w:r>
      <w:r w:rsidRPr="00F84C42">
        <w:rPr>
          <w:rFonts w:ascii="Times New Roman" w:eastAsia="Times New Roman" w:hAnsi="Times New Roman" w:cs="Times New Roman"/>
          <w:i/>
          <w:iCs/>
          <w:sz w:val="24"/>
          <w:szCs w:val="24"/>
          <w:lang w:eastAsia="fr-FR"/>
        </w:rPr>
        <w:t>Est-ce que je suis en train de financer un projet… ou de céder, petit à petit, le pouvoir sur mon entreprise ?</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Voici ce qu’il se passe souvent dans les faits : un fonds d’investissement vous propose un financement sous forme d’</w:t>
      </w:r>
      <w:r w:rsidRPr="00F84C42">
        <w:rPr>
          <w:rFonts w:ascii="Times New Roman" w:eastAsia="Times New Roman" w:hAnsi="Times New Roman" w:cs="Times New Roman"/>
          <w:b/>
          <w:bCs/>
          <w:sz w:val="24"/>
          <w:szCs w:val="24"/>
          <w:lang w:eastAsia="fr-FR"/>
        </w:rPr>
        <w:t>obligations convertibles</w:t>
      </w:r>
      <w:r w:rsidRPr="00F84C42">
        <w:rPr>
          <w:rFonts w:ascii="Times New Roman" w:eastAsia="Times New Roman" w:hAnsi="Times New Roman" w:cs="Times New Roman"/>
          <w:sz w:val="24"/>
          <w:szCs w:val="24"/>
          <w:lang w:eastAsia="fr-FR"/>
        </w:rPr>
        <w:t xml:space="preserve">. Il s’agit, à la base, d’un prêt. Mais à tout moment – ou à une échéance prévue – ces obligations peuvent être transformées en </w:t>
      </w:r>
      <w:r w:rsidRPr="00F84C42">
        <w:rPr>
          <w:rFonts w:ascii="Times New Roman" w:eastAsia="Times New Roman" w:hAnsi="Times New Roman" w:cs="Times New Roman"/>
          <w:b/>
          <w:bCs/>
          <w:sz w:val="24"/>
          <w:szCs w:val="24"/>
          <w:lang w:eastAsia="fr-FR"/>
        </w:rPr>
        <w:t>parts de capital</w:t>
      </w:r>
      <w:r w:rsidRPr="00F84C42">
        <w:rPr>
          <w:rFonts w:ascii="Times New Roman" w:eastAsia="Times New Roman" w:hAnsi="Times New Roman" w:cs="Times New Roman"/>
          <w:sz w:val="24"/>
          <w:szCs w:val="24"/>
          <w:lang w:eastAsia="fr-FR"/>
        </w:rPr>
        <w:t>. Résultat : celui qui vous a prêté devient copropriétaire de votre entreprise, avec droit de vote, part dans les dividendes, et parfois un mot à dire sur les décisions stratégiques.</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Et ce n’est pas toujours une petite part. Selon les conditions du contrat, la conversion peut entraîner une </w:t>
      </w:r>
      <w:r w:rsidRPr="00F84C42">
        <w:rPr>
          <w:rFonts w:ascii="Times New Roman" w:eastAsia="Times New Roman" w:hAnsi="Times New Roman" w:cs="Times New Roman"/>
          <w:b/>
          <w:bCs/>
          <w:sz w:val="24"/>
          <w:szCs w:val="24"/>
          <w:lang w:eastAsia="fr-FR"/>
        </w:rPr>
        <w:t>dilution massive</w:t>
      </w:r>
      <w:r w:rsidRPr="00F84C42">
        <w:rPr>
          <w:rFonts w:ascii="Times New Roman" w:eastAsia="Times New Roman" w:hAnsi="Times New Roman" w:cs="Times New Roman"/>
          <w:sz w:val="24"/>
          <w:szCs w:val="24"/>
          <w:lang w:eastAsia="fr-FR"/>
        </w:rPr>
        <w:t xml:space="preserve"> de votre participation. Autrement dit : vous n’êtes plus majoritaire. Vous n’êtes peut-être même plus décisionnaire.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Thomas Crochet</w:t>
      </w:r>
      <w:r w:rsidRPr="00F84C42">
        <w:rPr>
          <w:rFonts w:ascii="Times New Roman" w:eastAsia="Times New Roman" w:hAnsi="Times New Roman" w:cs="Times New Roman"/>
          <w:sz w:val="24"/>
          <w:szCs w:val="24"/>
          <w:lang w:eastAsia="fr-FR"/>
        </w:rPr>
        <w:t>, avocat en droit des affaires, met régulièrement en garde contre ces montages. Pour lui, ils sont souvent trop complexes pour que des titulaires d’officine – qui ne sont pas des financiers professionnels – puissent en anticiper toutes les conséquences. Et il a raison : entre les clauses de conversion, les ajustements en cas de sous-performance, ou les pactes d’associés bourrés de conditions suspensives, on est très loin du simple prêt bancaire.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 xml:space="preserve">Olivier </w:t>
      </w:r>
      <w:proofErr w:type="spellStart"/>
      <w:r w:rsidRPr="00F84C42">
        <w:rPr>
          <w:rFonts w:ascii="Times New Roman" w:eastAsia="Times New Roman" w:hAnsi="Times New Roman" w:cs="Times New Roman"/>
          <w:b/>
          <w:bCs/>
          <w:sz w:val="24"/>
          <w:szCs w:val="24"/>
          <w:lang w:eastAsia="fr-FR"/>
        </w:rPr>
        <w:t>Delétoille</w:t>
      </w:r>
      <w:proofErr w:type="spellEnd"/>
      <w:r w:rsidRPr="00F84C42">
        <w:rPr>
          <w:rFonts w:ascii="Times New Roman" w:eastAsia="Times New Roman" w:hAnsi="Times New Roman" w:cs="Times New Roman"/>
          <w:sz w:val="24"/>
          <w:szCs w:val="24"/>
          <w:lang w:eastAsia="fr-FR"/>
        </w:rPr>
        <w:t>, expert-comptable et spécialiste des transmissions d’officines, le dit avec des mots forts : « Les montages proposés par certains fonds brillent par leur obscurantisme, volontaire ou non. » Cela veut dire que même quand on essaie de comprendre, on n’a pas forcément les outils pour déchiffrer ce qui est en jeu.</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Segoe UI Symbol" w:eastAsia="Times New Roman" w:hAnsi="Segoe UI Symbol" w:cs="Segoe UI Symbol"/>
          <w:sz w:val="24"/>
          <w:szCs w:val="24"/>
          <w:lang w:eastAsia="fr-FR"/>
        </w:rPr>
        <w:t>🎯</w:t>
      </w:r>
      <w:r w:rsidRPr="00F84C42">
        <w:rPr>
          <w:rFonts w:ascii="Times New Roman" w:eastAsia="Times New Roman" w:hAnsi="Times New Roman" w:cs="Times New Roman"/>
          <w:sz w:val="24"/>
          <w:szCs w:val="24"/>
          <w:lang w:eastAsia="fr-FR"/>
        </w:rPr>
        <w:t xml:space="preserve"> </w:t>
      </w:r>
      <w:r w:rsidRPr="00F84C42">
        <w:rPr>
          <w:rFonts w:ascii="Times New Roman" w:eastAsia="Times New Roman" w:hAnsi="Times New Roman" w:cs="Times New Roman"/>
          <w:b/>
          <w:bCs/>
          <w:sz w:val="24"/>
          <w:szCs w:val="24"/>
          <w:lang w:eastAsia="fr-FR"/>
        </w:rPr>
        <w:t>Ce qu’il faut retenir :</w:t>
      </w:r>
    </w:p>
    <w:p w:rsidR="000645DE" w:rsidRPr="00F84C42" w:rsidRDefault="000645DE" w:rsidP="000645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Une obligation convertible, ce n’est pas neutre : c’est </w:t>
      </w:r>
      <w:r w:rsidRPr="00F84C42">
        <w:rPr>
          <w:rFonts w:ascii="Times New Roman" w:eastAsia="Times New Roman" w:hAnsi="Times New Roman" w:cs="Times New Roman"/>
          <w:b/>
          <w:bCs/>
          <w:sz w:val="24"/>
          <w:szCs w:val="24"/>
          <w:lang w:eastAsia="fr-FR"/>
        </w:rPr>
        <w:t>un ticket d’entrée dans votre capital</w:t>
      </w:r>
      <w:r w:rsidRPr="00F84C42">
        <w:rPr>
          <w:rFonts w:ascii="Times New Roman" w:eastAsia="Times New Roman" w:hAnsi="Times New Roman" w:cs="Times New Roman"/>
          <w:sz w:val="24"/>
          <w:szCs w:val="24"/>
          <w:lang w:eastAsia="fr-FR"/>
        </w:rPr>
        <w:t>, sous forme déguisée.</w:t>
      </w:r>
    </w:p>
    <w:p w:rsidR="000645DE" w:rsidRPr="00F84C42" w:rsidRDefault="000645DE" w:rsidP="000645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Elle peut être tentante parce qu’elle vous permet de financer sans apport personnel important… mais elle vous expose à perdre </w:t>
      </w:r>
      <w:r w:rsidRPr="00F84C42">
        <w:rPr>
          <w:rFonts w:ascii="Times New Roman" w:eastAsia="Times New Roman" w:hAnsi="Times New Roman" w:cs="Times New Roman"/>
          <w:b/>
          <w:bCs/>
          <w:sz w:val="24"/>
          <w:szCs w:val="24"/>
          <w:lang w:eastAsia="fr-FR"/>
        </w:rPr>
        <w:t>le pouvoir de décision</w:t>
      </w:r>
      <w:r w:rsidRPr="00F84C42">
        <w:rPr>
          <w:rFonts w:ascii="Times New Roman" w:eastAsia="Times New Roman" w:hAnsi="Times New Roman" w:cs="Times New Roman"/>
          <w:sz w:val="24"/>
          <w:szCs w:val="24"/>
          <w:lang w:eastAsia="fr-FR"/>
        </w:rPr>
        <w:t>.</w:t>
      </w:r>
    </w:p>
    <w:p w:rsidR="000645DE" w:rsidRPr="00F84C42" w:rsidRDefault="000645DE" w:rsidP="000645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Elle n’est pas forcément mauvaise </w:t>
      </w:r>
      <w:r w:rsidRPr="00F84C42">
        <w:rPr>
          <w:rFonts w:ascii="Times New Roman" w:eastAsia="Times New Roman" w:hAnsi="Times New Roman" w:cs="Times New Roman"/>
          <w:b/>
          <w:bCs/>
          <w:sz w:val="24"/>
          <w:szCs w:val="24"/>
          <w:lang w:eastAsia="fr-FR"/>
        </w:rPr>
        <w:t>si elle est bien cadrée</w:t>
      </w:r>
      <w:r w:rsidRPr="00F84C42">
        <w:rPr>
          <w:rFonts w:ascii="Times New Roman" w:eastAsia="Times New Roman" w:hAnsi="Times New Roman" w:cs="Times New Roman"/>
          <w:sz w:val="24"/>
          <w:szCs w:val="24"/>
          <w:lang w:eastAsia="fr-FR"/>
        </w:rPr>
        <w:t>, mais elle exige un accompagnement expert, une analyse fine du pacte d’associés, et une vraie capacité de négociation.</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lastRenderedPageBreak/>
        <w:t xml:space="preserve">⚠️ </w:t>
      </w:r>
      <w:r w:rsidRPr="00F84C42">
        <w:rPr>
          <w:rFonts w:ascii="Times New Roman" w:eastAsia="Times New Roman" w:hAnsi="Times New Roman" w:cs="Times New Roman"/>
          <w:b/>
          <w:bCs/>
          <w:sz w:val="24"/>
          <w:szCs w:val="24"/>
          <w:lang w:eastAsia="fr-FR"/>
        </w:rPr>
        <w:t>Et surtout, méfiez-vous des effets d’annonce</w:t>
      </w:r>
      <w:r w:rsidRPr="00F84C42">
        <w:rPr>
          <w:rFonts w:ascii="Times New Roman" w:eastAsia="Times New Roman" w:hAnsi="Times New Roman" w:cs="Times New Roman"/>
          <w:sz w:val="24"/>
          <w:szCs w:val="24"/>
          <w:lang w:eastAsia="fr-FR"/>
        </w:rPr>
        <w:t>. Certains financements paraissent attractifs sur le papier : taux bas, conditions souples, apport réduit… mais derrière se cachent parfois des concessions bien plus lourdes qu’un simple remboursement d’emprunt.</w:t>
      </w:r>
    </w:p>
    <w:p w:rsidR="000645DE" w:rsidRPr="00F84C42" w:rsidRDefault="000645DE" w:rsidP="000645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84C42">
        <w:rPr>
          <w:rFonts w:ascii="Times New Roman" w:eastAsia="Times New Roman" w:hAnsi="Times New Roman" w:cs="Times New Roman"/>
          <w:b/>
          <w:bCs/>
          <w:sz w:val="36"/>
          <w:szCs w:val="36"/>
          <w:lang w:eastAsia="fr-FR"/>
        </w:rPr>
        <w:t>Partie 2 : Le crédit vendeur – une mécanique</w:t>
      </w:r>
      <w:r>
        <w:rPr>
          <w:rFonts w:ascii="Times New Roman" w:eastAsia="Times New Roman" w:hAnsi="Times New Roman" w:cs="Times New Roman"/>
          <w:b/>
          <w:bCs/>
          <w:sz w:val="36"/>
          <w:szCs w:val="36"/>
          <w:lang w:eastAsia="fr-FR"/>
        </w:rPr>
        <w:t xml:space="preserve"> simple, lisible et pragmatique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Face aux montages complexes et aux clauses parfois piégeuses des financements via fonds d’investissement, le </w:t>
      </w:r>
      <w:r w:rsidRPr="00F84C42">
        <w:rPr>
          <w:rFonts w:ascii="Times New Roman" w:eastAsia="Times New Roman" w:hAnsi="Times New Roman" w:cs="Times New Roman"/>
          <w:b/>
          <w:bCs/>
          <w:sz w:val="24"/>
          <w:szCs w:val="24"/>
          <w:lang w:eastAsia="fr-FR"/>
        </w:rPr>
        <w:t>crédit vendeur</w:t>
      </w:r>
      <w:r w:rsidRPr="00F84C42">
        <w:rPr>
          <w:rFonts w:ascii="Times New Roman" w:eastAsia="Times New Roman" w:hAnsi="Times New Roman" w:cs="Times New Roman"/>
          <w:sz w:val="24"/>
          <w:szCs w:val="24"/>
          <w:lang w:eastAsia="fr-FR"/>
        </w:rPr>
        <w:t xml:space="preserve"> apparaît comme une solution à la fois </w:t>
      </w:r>
      <w:r w:rsidRPr="00F84C42">
        <w:rPr>
          <w:rFonts w:ascii="Times New Roman" w:eastAsia="Times New Roman" w:hAnsi="Times New Roman" w:cs="Times New Roman"/>
          <w:b/>
          <w:bCs/>
          <w:sz w:val="24"/>
          <w:szCs w:val="24"/>
          <w:lang w:eastAsia="fr-FR"/>
        </w:rPr>
        <w:t>humaine, directe et efficace</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Segoe UI Symbol" w:eastAsia="Times New Roman" w:hAnsi="Segoe UI Symbol" w:cs="Segoe UI Symbol"/>
          <w:b/>
          <w:bCs/>
          <w:sz w:val="27"/>
          <w:szCs w:val="27"/>
          <w:lang w:eastAsia="fr-FR"/>
        </w:rPr>
        <w:t>🔍</w:t>
      </w:r>
      <w:r w:rsidRPr="00F84C42">
        <w:rPr>
          <w:rFonts w:ascii="Times New Roman" w:eastAsia="Times New Roman" w:hAnsi="Times New Roman" w:cs="Times New Roman"/>
          <w:b/>
          <w:bCs/>
          <w:sz w:val="27"/>
          <w:szCs w:val="27"/>
          <w:lang w:eastAsia="fr-FR"/>
        </w:rPr>
        <w:t xml:space="preserve"> De quoi s’agit-il concrètement ?</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Le crédit vendeur repose sur un principe d’une simplicité désarmante : </w:t>
      </w:r>
      <w:r w:rsidRPr="00F84C42">
        <w:rPr>
          <w:rFonts w:ascii="Times New Roman" w:eastAsia="Times New Roman" w:hAnsi="Times New Roman" w:cs="Times New Roman"/>
          <w:b/>
          <w:bCs/>
          <w:sz w:val="24"/>
          <w:szCs w:val="24"/>
          <w:lang w:eastAsia="fr-FR"/>
        </w:rPr>
        <w:t>c’est le vendeur qui vous prête une partie du prix de cession</w:t>
      </w:r>
      <w:r w:rsidRPr="00F84C42">
        <w:rPr>
          <w:rFonts w:ascii="Times New Roman" w:eastAsia="Times New Roman" w:hAnsi="Times New Roman" w:cs="Times New Roman"/>
          <w:sz w:val="24"/>
          <w:szCs w:val="24"/>
          <w:lang w:eastAsia="fr-FR"/>
        </w:rPr>
        <w:t>. Autrement dit, il vous laisse acquérir l’officine tout de suite, mais vous ne lui réglez pas immédiatement la totalité du prix. Une partie est échelonnée dans le temps, souvent sur plusieurs années, via un échéancier convenu entre les deux parties.</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Ce remboursement peut être </w:t>
      </w:r>
      <w:r w:rsidRPr="00F84C42">
        <w:rPr>
          <w:rFonts w:ascii="Times New Roman" w:eastAsia="Times New Roman" w:hAnsi="Times New Roman" w:cs="Times New Roman"/>
          <w:b/>
          <w:bCs/>
          <w:sz w:val="24"/>
          <w:szCs w:val="24"/>
          <w:lang w:eastAsia="fr-FR"/>
        </w:rPr>
        <w:t>différé</w:t>
      </w:r>
      <w:r w:rsidRPr="00F84C42">
        <w:rPr>
          <w:rFonts w:ascii="Times New Roman" w:eastAsia="Times New Roman" w:hAnsi="Times New Roman" w:cs="Times New Roman"/>
          <w:sz w:val="24"/>
          <w:szCs w:val="24"/>
          <w:lang w:eastAsia="fr-FR"/>
        </w:rPr>
        <w:t xml:space="preserve"> ou </w:t>
      </w:r>
      <w:r w:rsidRPr="00F84C42">
        <w:rPr>
          <w:rFonts w:ascii="Times New Roman" w:eastAsia="Times New Roman" w:hAnsi="Times New Roman" w:cs="Times New Roman"/>
          <w:b/>
          <w:bCs/>
          <w:sz w:val="24"/>
          <w:szCs w:val="24"/>
          <w:lang w:eastAsia="fr-FR"/>
        </w:rPr>
        <w:t>linéaire</w:t>
      </w:r>
      <w:r w:rsidRPr="00F84C42">
        <w:rPr>
          <w:rFonts w:ascii="Times New Roman" w:eastAsia="Times New Roman" w:hAnsi="Times New Roman" w:cs="Times New Roman"/>
          <w:sz w:val="24"/>
          <w:szCs w:val="24"/>
          <w:lang w:eastAsia="fr-FR"/>
        </w:rPr>
        <w:t>, selon ce que vous négociez. Il peut intervenir :</w:t>
      </w:r>
    </w:p>
    <w:p w:rsidR="000645DE" w:rsidRPr="00F84C42" w:rsidRDefault="000645DE" w:rsidP="000645D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à la fin de vos remboursements bancaires, pour préserver votre trésorerie en début d’activité ;</w:t>
      </w:r>
    </w:p>
    <w:p w:rsidR="000645DE" w:rsidRPr="00F84C42" w:rsidRDefault="000645DE" w:rsidP="000645D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ou plus tôt, si la rentabilité de l’officine le permet.</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C’est un </w:t>
      </w:r>
      <w:r w:rsidRPr="00F84C42">
        <w:rPr>
          <w:rFonts w:ascii="Times New Roman" w:eastAsia="Times New Roman" w:hAnsi="Times New Roman" w:cs="Times New Roman"/>
          <w:b/>
          <w:bCs/>
          <w:sz w:val="24"/>
          <w:szCs w:val="24"/>
          <w:lang w:eastAsia="fr-FR"/>
        </w:rPr>
        <w:t>levier d’accès à la propriété extrêmement pertinent</w:t>
      </w:r>
      <w:r w:rsidRPr="00F84C42">
        <w:rPr>
          <w:rFonts w:ascii="Times New Roman" w:eastAsia="Times New Roman" w:hAnsi="Times New Roman" w:cs="Times New Roman"/>
          <w:sz w:val="24"/>
          <w:szCs w:val="24"/>
          <w:lang w:eastAsia="fr-FR"/>
        </w:rPr>
        <w:t>, notamment quand :</w:t>
      </w:r>
    </w:p>
    <w:p w:rsidR="000645DE" w:rsidRPr="00F84C42" w:rsidRDefault="000645DE" w:rsidP="000645D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votre apport personnel est limité ;</w:t>
      </w:r>
    </w:p>
    <w:p w:rsidR="000645DE" w:rsidRPr="00F84C42" w:rsidRDefault="000645DE" w:rsidP="000645D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la banque est frileuse sur le montant à financer ;</w:t>
      </w:r>
    </w:p>
    <w:p w:rsidR="000645DE" w:rsidRPr="00F84C42" w:rsidRDefault="000645DE" w:rsidP="000645D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le vendeur souhaite faciliter la transmission dans de bonnes conditions.</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Times New Roman" w:eastAsia="Times New Roman" w:hAnsi="Times New Roman" w:cs="Times New Roman"/>
          <w:b/>
          <w:bCs/>
          <w:sz w:val="27"/>
          <w:szCs w:val="27"/>
          <w:lang w:eastAsia="fr-FR"/>
        </w:rPr>
        <w:t>✅ Les avantages clés</w:t>
      </w:r>
    </w:p>
    <w:p w:rsidR="000645DE" w:rsidRPr="00F84C42" w:rsidRDefault="000645DE" w:rsidP="000645D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Lisibilité et simplicité</w:t>
      </w:r>
      <w:r w:rsidRPr="00F84C42">
        <w:rPr>
          <w:rFonts w:ascii="Times New Roman" w:eastAsia="Times New Roman" w:hAnsi="Times New Roman" w:cs="Times New Roman"/>
          <w:sz w:val="24"/>
          <w:szCs w:val="24"/>
          <w:lang w:eastAsia="fr-FR"/>
        </w:rPr>
        <w:t xml:space="preserve">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 xml:space="preserve">Tout est inscrit </w:t>
      </w:r>
      <w:r w:rsidRPr="00F84C42">
        <w:rPr>
          <w:rFonts w:ascii="Times New Roman" w:eastAsia="Times New Roman" w:hAnsi="Times New Roman" w:cs="Times New Roman"/>
          <w:b/>
          <w:bCs/>
          <w:sz w:val="24"/>
          <w:szCs w:val="24"/>
          <w:lang w:eastAsia="fr-FR"/>
        </w:rPr>
        <w:t>dans l’acte de cession</w:t>
      </w:r>
      <w:r w:rsidRPr="00F84C42">
        <w:rPr>
          <w:rFonts w:ascii="Times New Roman" w:eastAsia="Times New Roman" w:hAnsi="Times New Roman" w:cs="Times New Roman"/>
          <w:sz w:val="24"/>
          <w:szCs w:val="24"/>
          <w:lang w:eastAsia="fr-FR"/>
        </w:rPr>
        <w:t>, sans clauses opaques. Pas besoin d’un arsenal juridique démesuré.</w:t>
      </w:r>
    </w:p>
    <w:p w:rsidR="000645DE" w:rsidRPr="00F84C42" w:rsidRDefault="000645DE" w:rsidP="000645D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Rémunération transparente du vendeur</w:t>
      </w:r>
      <w:r w:rsidRPr="00F84C42">
        <w:rPr>
          <w:rFonts w:ascii="Times New Roman" w:eastAsia="Times New Roman" w:hAnsi="Times New Roman" w:cs="Times New Roman"/>
          <w:sz w:val="24"/>
          <w:szCs w:val="24"/>
          <w:lang w:eastAsia="fr-FR"/>
        </w:rPr>
        <w:t xml:space="preserve">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 xml:space="preserve">Le taux d’intérêt est clairement établi (généralement entre </w:t>
      </w:r>
      <w:r w:rsidRPr="00F84C42">
        <w:rPr>
          <w:rFonts w:ascii="Times New Roman" w:eastAsia="Times New Roman" w:hAnsi="Times New Roman" w:cs="Times New Roman"/>
          <w:b/>
          <w:bCs/>
          <w:sz w:val="24"/>
          <w:szCs w:val="24"/>
          <w:lang w:eastAsia="fr-FR"/>
        </w:rPr>
        <w:t>8 et 10 %</w:t>
      </w:r>
      <w:r w:rsidRPr="00F84C42">
        <w:rPr>
          <w:rFonts w:ascii="Times New Roman" w:eastAsia="Times New Roman" w:hAnsi="Times New Roman" w:cs="Times New Roman"/>
          <w:sz w:val="24"/>
          <w:szCs w:val="24"/>
          <w:lang w:eastAsia="fr-FR"/>
        </w:rPr>
        <w:t xml:space="preserve">, parfois avec un différé d’un ou deux ans). Le vendeur y trouve son compte en transformant une partie du prix en </w:t>
      </w:r>
      <w:r w:rsidRPr="00F84C42">
        <w:rPr>
          <w:rFonts w:ascii="Times New Roman" w:eastAsia="Times New Roman" w:hAnsi="Times New Roman" w:cs="Times New Roman"/>
          <w:b/>
          <w:bCs/>
          <w:sz w:val="24"/>
          <w:szCs w:val="24"/>
          <w:lang w:eastAsia="fr-FR"/>
        </w:rPr>
        <w:t>placement rentable et sécurisé</w:t>
      </w:r>
      <w:r w:rsidRPr="00F84C42">
        <w:rPr>
          <w:rFonts w:ascii="Times New Roman" w:eastAsia="Times New Roman" w:hAnsi="Times New Roman" w:cs="Times New Roman"/>
          <w:sz w:val="24"/>
          <w:szCs w:val="24"/>
          <w:lang w:eastAsia="fr-FR"/>
        </w:rPr>
        <w:t>.</w:t>
      </w:r>
    </w:p>
    <w:p w:rsidR="000645DE" w:rsidRPr="00F84C42" w:rsidRDefault="000645DE" w:rsidP="000645D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Confiance et relation gagnant-gagnant</w:t>
      </w:r>
      <w:r w:rsidRPr="00F84C42">
        <w:rPr>
          <w:rFonts w:ascii="Times New Roman" w:eastAsia="Times New Roman" w:hAnsi="Times New Roman" w:cs="Times New Roman"/>
          <w:sz w:val="24"/>
          <w:szCs w:val="24"/>
          <w:lang w:eastAsia="fr-FR"/>
        </w:rPr>
        <w:t xml:space="preserve">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 xml:space="preserve">Ce montage traduit un </w:t>
      </w:r>
      <w:r w:rsidRPr="00F84C42">
        <w:rPr>
          <w:rFonts w:ascii="Times New Roman" w:eastAsia="Times New Roman" w:hAnsi="Times New Roman" w:cs="Times New Roman"/>
          <w:b/>
          <w:bCs/>
          <w:sz w:val="24"/>
          <w:szCs w:val="24"/>
          <w:lang w:eastAsia="fr-FR"/>
        </w:rPr>
        <w:t>acte de confiance fort</w:t>
      </w:r>
      <w:r w:rsidRPr="00F84C42">
        <w:rPr>
          <w:rFonts w:ascii="Times New Roman" w:eastAsia="Times New Roman" w:hAnsi="Times New Roman" w:cs="Times New Roman"/>
          <w:sz w:val="24"/>
          <w:szCs w:val="24"/>
          <w:lang w:eastAsia="fr-FR"/>
        </w:rPr>
        <w:t xml:space="preserve"> entre le cédant et le repreneur. Mais attention, ce n’est pas un accord verbal : tout est </w:t>
      </w:r>
      <w:r w:rsidRPr="00F84C42">
        <w:rPr>
          <w:rFonts w:ascii="Times New Roman" w:eastAsia="Times New Roman" w:hAnsi="Times New Roman" w:cs="Times New Roman"/>
          <w:b/>
          <w:bCs/>
          <w:sz w:val="24"/>
          <w:szCs w:val="24"/>
          <w:lang w:eastAsia="fr-FR"/>
        </w:rPr>
        <w:t>juridiquement encadré</w:t>
      </w:r>
      <w:r w:rsidRPr="00F84C42">
        <w:rPr>
          <w:rFonts w:ascii="Times New Roman" w:eastAsia="Times New Roman" w:hAnsi="Times New Roman" w:cs="Times New Roman"/>
          <w:sz w:val="24"/>
          <w:szCs w:val="24"/>
          <w:lang w:eastAsia="fr-FR"/>
        </w:rPr>
        <w:t>, avec des garanties en cas de défaut de paiement.</w:t>
      </w:r>
    </w:p>
    <w:p w:rsidR="000645DE" w:rsidRPr="00F84C42" w:rsidRDefault="000645DE" w:rsidP="000645D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Effet de levier bancaire</w:t>
      </w:r>
      <w:r w:rsidRPr="00F84C42">
        <w:rPr>
          <w:rFonts w:ascii="Times New Roman" w:eastAsia="Times New Roman" w:hAnsi="Times New Roman" w:cs="Times New Roman"/>
          <w:sz w:val="24"/>
          <w:szCs w:val="24"/>
          <w:lang w:eastAsia="fr-FR"/>
        </w:rPr>
        <w:t xml:space="preserve">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 xml:space="preserve">C’est peut-être l’élément le plus intéressant : certaines banques peuvent considérer le crédit vendeur comme un </w:t>
      </w:r>
      <w:r w:rsidRPr="00F84C42">
        <w:rPr>
          <w:rFonts w:ascii="Times New Roman" w:eastAsia="Times New Roman" w:hAnsi="Times New Roman" w:cs="Times New Roman"/>
          <w:b/>
          <w:bCs/>
          <w:sz w:val="24"/>
          <w:szCs w:val="24"/>
          <w:lang w:eastAsia="fr-FR"/>
        </w:rPr>
        <w:t>quasi-apport</w:t>
      </w:r>
      <w:r w:rsidRPr="00F84C42">
        <w:rPr>
          <w:rFonts w:ascii="Times New Roman" w:eastAsia="Times New Roman" w:hAnsi="Times New Roman" w:cs="Times New Roman"/>
          <w:sz w:val="24"/>
          <w:szCs w:val="24"/>
          <w:lang w:eastAsia="fr-FR"/>
        </w:rPr>
        <w:t xml:space="preserve">, notamment si sa durée est </w:t>
      </w:r>
      <w:r w:rsidRPr="00F84C42">
        <w:rPr>
          <w:rFonts w:ascii="Times New Roman" w:eastAsia="Times New Roman" w:hAnsi="Times New Roman" w:cs="Times New Roman"/>
          <w:b/>
          <w:bCs/>
          <w:sz w:val="24"/>
          <w:szCs w:val="24"/>
          <w:lang w:eastAsia="fr-FR"/>
        </w:rPr>
        <w:t xml:space="preserve">supérieure à deux </w:t>
      </w:r>
      <w:r w:rsidRPr="00F84C42">
        <w:rPr>
          <w:rFonts w:ascii="Times New Roman" w:eastAsia="Times New Roman" w:hAnsi="Times New Roman" w:cs="Times New Roman"/>
          <w:b/>
          <w:bCs/>
          <w:sz w:val="24"/>
          <w:szCs w:val="24"/>
          <w:lang w:eastAsia="fr-FR"/>
        </w:rPr>
        <w:lastRenderedPageBreak/>
        <w:t>ans</w:t>
      </w:r>
      <w:r w:rsidRPr="00F84C42">
        <w:rPr>
          <w:rFonts w:ascii="Times New Roman" w:eastAsia="Times New Roman" w:hAnsi="Times New Roman" w:cs="Times New Roman"/>
          <w:sz w:val="24"/>
          <w:szCs w:val="24"/>
          <w:lang w:eastAsia="fr-FR"/>
        </w:rPr>
        <w:t xml:space="preserve">. Cela vient </w:t>
      </w:r>
      <w:r w:rsidRPr="00F84C42">
        <w:rPr>
          <w:rFonts w:ascii="Times New Roman" w:eastAsia="Times New Roman" w:hAnsi="Times New Roman" w:cs="Times New Roman"/>
          <w:b/>
          <w:bCs/>
          <w:sz w:val="24"/>
          <w:szCs w:val="24"/>
          <w:lang w:eastAsia="fr-FR"/>
        </w:rPr>
        <w:t>améliorer votre dossier bancaire</w:t>
      </w:r>
      <w:r w:rsidRPr="00F84C42">
        <w:rPr>
          <w:rFonts w:ascii="Times New Roman" w:eastAsia="Times New Roman" w:hAnsi="Times New Roman" w:cs="Times New Roman"/>
          <w:sz w:val="24"/>
          <w:szCs w:val="24"/>
          <w:lang w:eastAsia="fr-FR"/>
        </w:rPr>
        <w:t xml:space="preserve"> et peut même déclencher un accord de prêt là où il aurait été refusé.</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Segoe UI Symbol" w:eastAsia="Times New Roman" w:hAnsi="Segoe UI Symbol" w:cs="Segoe UI Symbol"/>
          <w:b/>
          <w:bCs/>
          <w:sz w:val="27"/>
          <w:szCs w:val="27"/>
          <w:lang w:eastAsia="fr-FR"/>
        </w:rPr>
        <w:t>💬</w:t>
      </w:r>
      <w:r w:rsidRPr="00F84C42">
        <w:rPr>
          <w:rFonts w:ascii="Times New Roman" w:eastAsia="Times New Roman" w:hAnsi="Times New Roman" w:cs="Times New Roman"/>
          <w:b/>
          <w:bCs/>
          <w:sz w:val="27"/>
          <w:szCs w:val="27"/>
          <w:lang w:eastAsia="fr-FR"/>
        </w:rPr>
        <w:t xml:space="preserve"> Exemple concret</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Imaginez que vous reprenez une officine à 1 million d’euros. La banque accepte de vous prêter 800 000 €. Vous avez 100 000 € d’apport. Il vous manque 100 000 €. Plutôt que de vous tourner vers un investisseur externe, vous pouvez </w:t>
      </w:r>
      <w:r w:rsidRPr="00F84C42">
        <w:rPr>
          <w:rFonts w:ascii="Times New Roman" w:eastAsia="Times New Roman" w:hAnsi="Times New Roman" w:cs="Times New Roman"/>
          <w:b/>
          <w:bCs/>
          <w:sz w:val="24"/>
          <w:szCs w:val="24"/>
          <w:lang w:eastAsia="fr-FR"/>
        </w:rPr>
        <w:t>négocier avec le vendeur</w:t>
      </w:r>
      <w:r w:rsidRPr="00F84C42">
        <w:rPr>
          <w:rFonts w:ascii="Times New Roman" w:eastAsia="Times New Roman" w:hAnsi="Times New Roman" w:cs="Times New Roman"/>
          <w:sz w:val="24"/>
          <w:szCs w:val="24"/>
          <w:lang w:eastAsia="fr-FR"/>
        </w:rPr>
        <w:t xml:space="preserve"> qu’il vous laisse payer cette partie sur 5 ans, à 9 % d’intérêt. Résultat : vous devenez propriétaire tout de suite, vous préservez votre indépendance… et le vendeur transforme ce solde en un </w:t>
      </w:r>
      <w:r w:rsidRPr="00F84C42">
        <w:rPr>
          <w:rFonts w:ascii="Times New Roman" w:eastAsia="Times New Roman" w:hAnsi="Times New Roman" w:cs="Times New Roman"/>
          <w:b/>
          <w:bCs/>
          <w:sz w:val="24"/>
          <w:szCs w:val="24"/>
          <w:lang w:eastAsia="fr-FR"/>
        </w:rPr>
        <w:t>placement à rendement élevé</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Segoe UI Symbol" w:eastAsia="Times New Roman" w:hAnsi="Segoe UI Symbol" w:cs="Segoe UI Symbol"/>
          <w:b/>
          <w:bCs/>
          <w:sz w:val="27"/>
          <w:szCs w:val="27"/>
          <w:lang w:eastAsia="fr-FR"/>
        </w:rPr>
        <w:t>🎯</w:t>
      </w:r>
      <w:r w:rsidRPr="00F84C42">
        <w:rPr>
          <w:rFonts w:ascii="Times New Roman" w:eastAsia="Times New Roman" w:hAnsi="Times New Roman" w:cs="Times New Roman"/>
          <w:b/>
          <w:bCs/>
          <w:sz w:val="27"/>
          <w:szCs w:val="27"/>
          <w:lang w:eastAsia="fr-FR"/>
        </w:rPr>
        <w:t xml:space="preserve"> Ce qu’il faut retenir :</w:t>
      </w:r>
    </w:p>
    <w:p w:rsidR="000645DE" w:rsidRPr="00F84C42" w:rsidRDefault="000645DE" w:rsidP="000645D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Outil de </w:t>
      </w:r>
      <w:r w:rsidRPr="00F84C42">
        <w:rPr>
          <w:rFonts w:ascii="Times New Roman" w:eastAsia="Times New Roman" w:hAnsi="Times New Roman" w:cs="Times New Roman"/>
          <w:b/>
          <w:bCs/>
          <w:sz w:val="24"/>
          <w:szCs w:val="24"/>
          <w:lang w:eastAsia="fr-FR"/>
        </w:rPr>
        <w:t>souplesse et de confiance</w:t>
      </w:r>
      <w:r w:rsidRPr="00F84C42">
        <w:rPr>
          <w:rFonts w:ascii="Times New Roman" w:eastAsia="Times New Roman" w:hAnsi="Times New Roman" w:cs="Times New Roman"/>
          <w:sz w:val="24"/>
          <w:szCs w:val="24"/>
          <w:lang w:eastAsia="fr-FR"/>
        </w:rPr>
        <w:t>, à privilégier quand la relation vendeur/repreneur est saine.</w:t>
      </w:r>
    </w:p>
    <w:p w:rsidR="000645DE" w:rsidRPr="00F84C42" w:rsidRDefault="000645DE" w:rsidP="000645D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Mécanisme simple, </w:t>
      </w:r>
      <w:r w:rsidRPr="00F84C42">
        <w:rPr>
          <w:rFonts w:ascii="Times New Roman" w:eastAsia="Times New Roman" w:hAnsi="Times New Roman" w:cs="Times New Roman"/>
          <w:b/>
          <w:bCs/>
          <w:sz w:val="24"/>
          <w:szCs w:val="24"/>
          <w:lang w:eastAsia="fr-FR"/>
        </w:rPr>
        <w:t>idéal pour sécuriser une reprise sans apport important</w:t>
      </w:r>
      <w:r w:rsidRPr="00F84C42">
        <w:rPr>
          <w:rFonts w:ascii="Times New Roman" w:eastAsia="Times New Roman" w:hAnsi="Times New Roman" w:cs="Times New Roman"/>
          <w:sz w:val="24"/>
          <w:szCs w:val="24"/>
          <w:lang w:eastAsia="fr-FR"/>
        </w:rPr>
        <w:t>.</w:t>
      </w:r>
    </w:p>
    <w:p w:rsidR="000645DE" w:rsidRPr="00F84C42" w:rsidRDefault="000645DE" w:rsidP="000645D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À utiliser avec </w:t>
      </w:r>
      <w:r w:rsidRPr="00F84C42">
        <w:rPr>
          <w:rFonts w:ascii="Times New Roman" w:eastAsia="Times New Roman" w:hAnsi="Times New Roman" w:cs="Times New Roman"/>
          <w:b/>
          <w:bCs/>
          <w:sz w:val="24"/>
          <w:szCs w:val="24"/>
          <w:lang w:eastAsia="fr-FR"/>
        </w:rPr>
        <w:t>des conseils juridiques et comptables rigoureux</w:t>
      </w:r>
      <w:r w:rsidRPr="00F84C42">
        <w:rPr>
          <w:rFonts w:ascii="Times New Roman" w:eastAsia="Times New Roman" w:hAnsi="Times New Roman" w:cs="Times New Roman"/>
          <w:sz w:val="24"/>
          <w:szCs w:val="24"/>
          <w:lang w:eastAsia="fr-FR"/>
        </w:rPr>
        <w:t xml:space="preserve"> pour éviter tout flou dans les échéances, garanties, ou modalités de remboursement.</w:t>
      </w:r>
    </w:p>
    <w:p w:rsidR="000645DE" w:rsidRPr="00F84C42" w:rsidRDefault="000645DE" w:rsidP="000645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84C42">
        <w:rPr>
          <w:rFonts w:ascii="Times New Roman" w:eastAsia="Times New Roman" w:hAnsi="Times New Roman" w:cs="Times New Roman"/>
          <w:b/>
          <w:bCs/>
          <w:sz w:val="36"/>
          <w:szCs w:val="36"/>
          <w:lang w:eastAsia="fr-FR"/>
        </w:rPr>
        <w:t>Partie 3 : Obligations non convertibles –</w:t>
      </w:r>
      <w:r>
        <w:rPr>
          <w:rFonts w:ascii="Times New Roman" w:eastAsia="Times New Roman" w:hAnsi="Times New Roman" w:cs="Times New Roman"/>
          <w:b/>
          <w:bCs/>
          <w:sz w:val="36"/>
          <w:szCs w:val="36"/>
          <w:lang w:eastAsia="fr-FR"/>
        </w:rPr>
        <w:t xml:space="preserve"> sécurité et placement rentable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Parmi les autres outils de financement intelligents et respectueux de l’indépendance du pharmacien, il y a les </w:t>
      </w:r>
      <w:r w:rsidRPr="00F84C42">
        <w:rPr>
          <w:rFonts w:ascii="Times New Roman" w:eastAsia="Times New Roman" w:hAnsi="Times New Roman" w:cs="Times New Roman"/>
          <w:b/>
          <w:bCs/>
          <w:sz w:val="24"/>
          <w:szCs w:val="24"/>
          <w:lang w:eastAsia="fr-FR"/>
        </w:rPr>
        <w:t>obligations simples</w:t>
      </w:r>
      <w:r w:rsidRPr="00F84C42">
        <w:rPr>
          <w:rFonts w:ascii="Times New Roman" w:eastAsia="Times New Roman" w:hAnsi="Times New Roman" w:cs="Times New Roman"/>
          <w:sz w:val="24"/>
          <w:szCs w:val="24"/>
          <w:lang w:eastAsia="fr-FR"/>
        </w:rPr>
        <w:t xml:space="preserve">, dites </w:t>
      </w:r>
      <w:r w:rsidRPr="00F84C42">
        <w:rPr>
          <w:rFonts w:ascii="Times New Roman" w:eastAsia="Times New Roman" w:hAnsi="Times New Roman" w:cs="Times New Roman"/>
          <w:b/>
          <w:bCs/>
          <w:sz w:val="24"/>
          <w:szCs w:val="24"/>
          <w:lang w:eastAsia="fr-FR"/>
        </w:rPr>
        <w:t>non convertibles</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Times New Roman" w:eastAsia="Times New Roman" w:hAnsi="Times New Roman" w:cs="Times New Roman"/>
          <w:b/>
          <w:bCs/>
          <w:sz w:val="27"/>
          <w:szCs w:val="27"/>
          <w:lang w:eastAsia="fr-FR"/>
        </w:rPr>
        <w:t>🧠 En clair : qu’est-ce que c’est ?</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Une obligation non convertible, c’est un </w:t>
      </w:r>
      <w:r w:rsidRPr="00F84C42">
        <w:rPr>
          <w:rFonts w:ascii="Times New Roman" w:eastAsia="Times New Roman" w:hAnsi="Times New Roman" w:cs="Times New Roman"/>
          <w:b/>
          <w:bCs/>
          <w:sz w:val="24"/>
          <w:szCs w:val="24"/>
          <w:lang w:eastAsia="fr-FR"/>
        </w:rPr>
        <w:t>titre de créance</w:t>
      </w:r>
      <w:r w:rsidRPr="00F84C42">
        <w:rPr>
          <w:rFonts w:ascii="Times New Roman" w:eastAsia="Times New Roman" w:hAnsi="Times New Roman" w:cs="Times New Roman"/>
          <w:sz w:val="24"/>
          <w:szCs w:val="24"/>
          <w:lang w:eastAsia="fr-FR"/>
        </w:rPr>
        <w:t xml:space="preserve"> : vous empruntez de l’argent à un investisseur, à titre privé ou professionnel, que vous remboursez avec intérêts… </w:t>
      </w:r>
      <w:r w:rsidRPr="00F84C42">
        <w:rPr>
          <w:rFonts w:ascii="Times New Roman" w:eastAsia="Times New Roman" w:hAnsi="Times New Roman" w:cs="Times New Roman"/>
          <w:b/>
          <w:bCs/>
          <w:sz w:val="24"/>
          <w:szCs w:val="24"/>
          <w:lang w:eastAsia="fr-FR"/>
        </w:rPr>
        <w:t>sans céder aucune part de capital</w:t>
      </w:r>
      <w:r w:rsidRPr="00F84C42">
        <w:rPr>
          <w:rFonts w:ascii="Times New Roman" w:eastAsia="Times New Roman" w:hAnsi="Times New Roman" w:cs="Times New Roman"/>
          <w:sz w:val="24"/>
          <w:szCs w:val="24"/>
          <w:lang w:eastAsia="fr-FR"/>
        </w:rPr>
        <w:t>. À aucun moment, ce créancier ne pourra se transformer en associé, ni intervenir dans vos décisions stratégiques.</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C’est donc </w:t>
      </w:r>
      <w:r w:rsidRPr="00F84C42">
        <w:rPr>
          <w:rFonts w:ascii="Times New Roman" w:eastAsia="Times New Roman" w:hAnsi="Times New Roman" w:cs="Times New Roman"/>
          <w:b/>
          <w:bCs/>
          <w:sz w:val="24"/>
          <w:szCs w:val="24"/>
          <w:lang w:eastAsia="fr-FR"/>
        </w:rPr>
        <w:t>un outil de dette pure</w:t>
      </w:r>
      <w:r w:rsidRPr="00F84C42">
        <w:rPr>
          <w:rFonts w:ascii="Times New Roman" w:eastAsia="Times New Roman" w:hAnsi="Times New Roman" w:cs="Times New Roman"/>
          <w:sz w:val="24"/>
          <w:szCs w:val="24"/>
          <w:lang w:eastAsia="fr-FR"/>
        </w:rPr>
        <w:t>, comme un prêt… mais plus souple, plus confidentiel, et parfois plus rapide à mettre en œuvre que l’emprunt bancaire traditionnel.</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Segoe UI Symbol" w:eastAsia="Times New Roman" w:hAnsi="Segoe UI Symbol" w:cs="Segoe UI Symbol"/>
          <w:b/>
          <w:bCs/>
          <w:sz w:val="27"/>
          <w:szCs w:val="27"/>
          <w:lang w:eastAsia="fr-FR"/>
        </w:rPr>
        <w:t>💼</w:t>
      </w:r>
      <w:r w:rsidRPr="00F84C42">
        <w:rPr>
          <w:rFonts w:ascii="Times New Roman" w:eastAsia="Times New Roman" w:hAnsi="Times New Roman" w:cs="Times New Roman"/>
          <w:b/>
          <w:bCs/>
          <w:sz w:val="27"/>
          <w:szCs w:val="27"/>
          <w:lang w:eastAsia="fr-FR"/>
        </w:rPr>
        <w:t xml:space="preserve"> Qui peut en bénéficier – ou en proposer ?</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Ce dispositif ouvre la porte à une palette d’acteurs :</w:t>
      </w:r>
    </w:p>
    <w:p w:rsidR="000645DE" w:rsidRPr="00F84C42" w:rsidRDefault="000645DE" w:rsidP="000645D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Des </w:t>
      </w:r>
      <w:r w:rsidRPr="00F84C42">
        <w:rPr>
          <w:rFonts w:ascii="Times New Roman" w:eastAsia="Times New Roman" w:hAnsi="Times New Roman" w:cs="Times New Roman"/>
          <w:b/>
          <w:bCs/>
          <w:sz w:val="24"/>
          <w:szCs w:val="24"/>
          <w:lang w:eastAsia="fr-FR"/>
        </w:rPr>
        <w:t>pharmaciens déjà au plafond légal</w:t>
      </w:r>
      <w:r w:rsidRPr="00F84C42">
        <w:rPr>
          <w:rFonts w:ascii="Times New Roman" w:eastAsia="Times New Roman" w:hAnsi="Times New Roman" w:cs="Times New Roman"/>
          <w:sz w:val="24"/>
          <w:szCs w:val="24"/>
          <w:lang w:eastAsia="fr-FR"/>
        </w:rPr>
        <w:t xml:space="preserve"> (5 officines) qui veulent </w:t>
      </w:r>
      <w:r w:rsidRPr="00F84C42">
        <w:rPr>
          <w:rFonts w:ascii="Times New Roman" w:eastAsia="Times New Roman" w:hAnsi="Times New Roman" w:cs="Times New Roman"/>
          <w:b/>
          <w:bCs/>
          <w:sz w:val="24"/>
          <w:szCs w:val="24"/>
          <w:lang w:eastAsia="fr-FR"/>
        </w:rPr>
        <w:t>continuer à investir sans enfreindre la loi</w:t>
      </w:r>
      <w:r w:rsidRPr="00F84C42">
        <w:rPr>
          <w:rFonts w:ascii="Times New Roman" w:eastAsia="Times New Roman" w:hAnsi="Times New Roman" w:cs="Times New Roman"/>
          <w:sz w:val="24"/>
          <w:szCs w:val="24"/>
          <w:lang w:eastAsia="fr-FR"/>
        </w:rPr>
        <w:t>, puisqu’ils n’entrent pas au capital.</w:t>
      </w:r>
    </w:p>
    <w:p w:rsidR="000645DE" w:rsidRPr="00F84C42" w:rsidRDefault="000645DE" w:rsidP="000645D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Des </w:t>
      </w:r>
      <w:r w:rsidRPr="00F84C42">
        <w:rPr>
          <w:rFonts w:ascii="Times New Roman" w:eastAsia="Times New Roman" w:hAnsi="Times New Roman" w:cs="Times New Roman"/>
          <w:b/>
          <w:bCs/>
          <w:sz w:val="24"/>
          <w:szCs w:val="24"/>
          <w:lang w:eastAsia="fr-FR"/>
        </w:rPr>
        <w:t>confrères proches de la retraite</w:t>
      </w:r>
      <w:r w:rsidRPr="00F84C42">
        <w:rPr>
          <w:rFonts w:ascii="Times New Roman" w:eastAsia="Times New Roman" w:hAnsi="Times New Roman" w:cs="Times New Roman"/>
          <w:sz w:val="24"/>
          <w:szCs w:val="24"/>
          <w:lang w:eastAsia="fr-FR"/>
        </w:rPr>
        <w:t>, qui souhaitent soutenir un jeune repreneur et faire fructifier leur épargne de manière utile.</w:t>
      </w:r>
    </w:p>
    <w:p w:rsidR="000645DE" w:rsidRPr="00F84C42" w:rsidRDefault="000645DE" w:rsidP="000645D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Des </w:t>
      </w:r>
      <w:r w:rsidRPr="00F84C42">
        <w:rPr>
          <w:rFonts w:ascii="Times New Roman" w:eastAsia="Times New Roman" w:hAnsi="Times New Roman" w:cs="Times New Roman"/>
          <w:b/>
          <w:bCs/>
          <w:sz w:val="24"/>
          <w:szCs w:val="24"/>
          <w:lang w:eastAsia="fr-FR"/>
        </w:rPr>
        <w:t>groupements ou partenaires privés</w:t>
      </w:r>
      <w:r w:rsidRPr="00F84C42">
        <w:rPr>
          <w:rFonts w:ascii="Times New Roman" w:eastAsia="Times New Roman" w:hAnsi="Times New Roman" w:cs="Times New Roman"/>
          <w:sz w:val="24"/>
          <w:szCs w:val="24"/>
          <w:lang w:eastAsia="fr-FR"/>
        </w:rPr>
        <w:t>, désireux de soutenir le développement d’une officine sans interférer dans la gouvernance.</w:t>
      </w:r>
    </w:p>
    <w:p w:rsidR="000645DE" w:rsidRPr="00F84C42" w:rsidRDefault="000645DE" w:rsidP="000645D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Et surtout… des </w:t>
      </w:r>
      <w:r w:rsidRPr="00F84C42">
        <w:rPr>
          <w:rFonts w:ascii="Times New Roman" w:eastAsia="Times New Roman" w:hAnsi="Times New Roman" w:cs="Times New Roman"/>
          <w:b/>
          <w:bCs/>
          <w:sz w:val="24"/>
          <w:szCs w:val="24"/>
          <w:lang w:eastAsia="fr-FR"/>
        </w:rPr>
        <w:t>jeunes titulaires</w:t>
      </w:r>
      <w:r w:rsidRPr="00F84C42">
        <w:rPr>
          <w:rFonts w:ascii="Times New Roman" w:eastAsia="Times New Roman" w:hAnsi="Times New Roman" w:cs="Times New Roman"/>
          <w:sz w:val="24"/>
          <w:szCs w:val="24"/>
          <w:lang w:eastAsia="fr-FR"/>
        </w:rPr>
        <w:t xml:space="preserve">, qui peuvent ainsi </w:t>
      </w:r>
      <w:r w:rsidRPr="00F84C42">
        <w:rPr>
          <w:rFonts w:ascii="Times New Roman" w:eastAsia="Times New Roman" w:hAnsi="Times New Roman" w:cs="Times New Roman"/>
          <w:b/>
          <w:bCs/>
          <w:sz w:val="24"/>
          <w:szCs w:val="24"/>
          <w:lang w:eastAsia="fr-FR"/>
        </w:rPr>
        <w:t>compléter leur tour de table</w:t>
      </w:r>
      <w:r w:rsidRPr="00F84C42">
        <w:rPr>
          <w:rFonts w:ascii="Times New Roman" w:eastAsia="Times New Roman" w:hAnsi="Times New Roman" w:cs="Times New Roman"/>
          <w:sz w:val="24"/>
          <w:szCs w:val="24"/>
          <w:lang w:eastAsia="fr-FR"/>
        </w:rPr>
        <w:t xml:space="preserve"> sans faire appel à des montages complexes ou des fonds externes opaques.</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Times New Roman" w:eastAsia="Times New Roman" w:hAnsi="Times New Roman" w:cs="Times New Roman"/>
          <w:b/>
          <w:bCs/>
          <w:sz w:val="27"/>
          <w:szCs w:val="27"/>
          <w:lang w:eastAsia="fr-FR"/>
        </w:rPr>
        <w:lastRenderedPageBreak/>
        <w:t>✅ Les avantages clés</w:t>
      </w:r>
    </w:p>
    <w:p w:rsidR="000645DE" w:rsidRPr="00F84C42" w:rsidRDefault="000645DE" w:rsidP="000645D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Aucune dilution du capital</w:t>
      </w:r>
      <w:r w:rsidRPr="00F84C42">
        <w:rPr>
          <w:rFonts w:ascii="Times New Roman" w:eastAsia="Times New Roman" w:hAnsi="Times New Roman" w:cs="Times New Roman"/>
          <w:sz w:val="24"/>
          <w:szCs w:val="24"/>
          <w:lang w:eastAsia="fr-FR"/>
        </w:rPr>
        <w:t xml:space="preserve">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 xml:space="preserve">Vous conservez 100 % du contrôle de votre officine. L’investisseur ne devient </w:t>
      </w:r>
      <w:r w:rsidRPr="00F84C42">
        <w:rPr>
          <w:rFonts w:ascii="Times New Roman" w:eastAsia="Times New Roman" w:hAnsi="Times New Roman" w:cs="Times New Roman"/>
          <w:b/>
          <w:bCs/>
          <w:sz w:val="24"/>
          <w:szCs w:val="24"/>
          <w:lang w:eastAsia="fr-FR"/>
        </w:rPr>
        <w:t>pas actionnaire</w:t>
      </w:r>
      <w:r w:rsidRPr="00F84C42">
        <w:rPr>
          <w:rFonts w:ascii="Times New Roman" w:eastAsia="Times New Roman" w:hAnsi="Times New Roman" w:cs="Times New Roman"/>
          <w:sz w:val="24"/>
          <w:szCs w:val="24"/>
          <w:lang w:eastAsia="fr-FR"/>
        </w:rPr>
        <w:t>.</w:t>
      </w:r>
    </w:p>
    <w:p w:rsidR="000645DE" w:rsidRPr="00F84C42" w:rsidRDefault="000645DE" w:rsidP="000645D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Taux d’intérêt attractifs pour le prêteur</w:t>
      </w:r>
      <w:r w:rsidRPr="00F84C42">
        <w:rPr>
          <w:rFonts w:ascii="Times New Roman" w:eastAsia="Times New Roman" w:hAnsi="Times New Roman" w:cs="Times New Roman"/>
          <w:sz w:val="24"/>
          <w:szCs w:val="24"/>
          <w:lang w:eastAsia="fr-FR"/>
        </w:rPr>
        <w:t xml:space="preserve">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 xml:space="preserve">Ces obligations peuvent proposer </w:t>
      </w:r>
      <w:r w:rsidRPr="00F84C42">
        <w:rPr>
          <w:rFonts w:ascii="Times New Roman" w:eastAsia="Times New Roman" w:hAnsi="Times New Roman" w:cs="Times New Roman"/>
          <w:b/>
          <w:bCs/>
          <w:sz w:val="24"/>
          <w:szCs w:val="24"/>
          <w:lang w:eastAsia="fr-FR"/>
        </w:rPr>
        <w:t>un rendement de 6 à 10 %</w:t>
      </w:r>
      <w:r w:rsidRPr="00F84C42">
        <w:rPr>
          <w:rFonts w:ascii="Times New Roman" w:eastAsia="Times New Roman" w:hAnsi="Times New Roman" w:cs="Times New Roman"/>
          <w:sz w:val="24"/>
          <w:szCs w:val="24"/>
          <w:lang w:eastAsia="fr-FR"/>
        </w:rPr>
        <w:t>, ce qui les rend intéressantes pour des confrères ou des investisseurs à la recherche de placements sécurisés.</w:t>
      </w:r>
    </w:p>
    <w:p w:rsidR="000645DE" w:rsidRPr="00F84C42" w:rsidRDefault="000645DE" w:rsidP="000645D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Souplesse de mise en place</w:t>
      </w:r>
      <w:r w:rsidRPr="00F84C42">
        <w:rPr>
          <w:rFonts w:ascii="Times New Roman" w:eastAsia="Times New Roman" w:hAnsi="Times New Roman" w:cs="Times New Roman"/>
          <w:sz w:val="24"/>
          <w:szCs w:val="24"/>
          <w:lang w:eastAsia="fr-FR"/>
        </w:rPr>
        <w:t xml:space="preserve">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Elles peuvent être émises via une structure juridique adaptée (comme une SEL), avec un contrat clair, une échéance définie, et des garanties simples (nantissement de parts, caution solidaire…).</w:t>
      </w:r>
    </w:p>
    <w:p w:rsidR="000645DE" w:rsidRPr="00F84C42" w:rsidRDefault="000645DE" w:rsidP="000645D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Confidentialité</w:t>
      </w:r>
      <w:r w:rsidRPr="00F84C42">
        <w:rPr>
          <w:rFonts w:ascii="Times New Roman" w:eastAsia="Times New Roman" w:hAnsi="Times New Roman" w:cs="Times New Roman"/>
          <w:sz w:val="24"/>
          <w:szCs w:val="24"/>
          <w:lang w:eastAsia="fr-FR"/>
        </w:rPr>
        <w:t xml:space="preserve">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 xml:space="preserve">Contrairement à un prêt bancaire, ces obligations peuvent rester dans un </w:t>
      </w:r>
      <w:r w:rsidRPr="00F84C42">
        <w:rPr>
          <w:rFonts w:ascii="Times New Roman" w:eastAsia="Times New Roman" w:hAnsi="Times New Roman" w:cs="Times New Roman"/>
          <w:b/>
          <w:bCs/>
          <w:sz w:val="24"/>
          <w:szCs w:val="24"/>
          <w:lang w:eastAsia="fr-FR"/>
        </w:rPr>
        <w:t>cadre discret</w:t>
      </w:r>
      <w:r w:rsidRPr="00F84C42">
        <w:rPr>
          <w:rFonts w:ascii="Times New Roman" w:eastAsia="Times New Roman" w:hAnsi="Times New Roman" w:cs="Times New Roman"/>
          <w:sz w:val="24"/>
          <w:szCs w:val="24"/>
          <w:lang w:eastAsia="fr-FR"/>
        </w:rPr>
        <w:t>, avec une relation directe entre emprunteur et investisseur.</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Times New Roman" w:eastAsia="Times New Roman" w:hAnsi="Times New Roman" w:cs="Times New Roman"/>
          <w:b/>
          <w:bCs/>
          <w:sz w:val="27"/>
          <w:szCs w:val="27"/>
          <w:lang w:eastAsia="fr-FR"/>
        </w:rPr>
        <w:t>⚠️ Points de vigilance</w:t>
      </w:r>
    </w:p>
    <w:p w:rsidR="000645DE" w:rsidRPr="00F84C42" w:rsidRDefault="000645DE" w:rsidP="000645DE">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Comme tout emprunt, il faut </w:t>
      </w:r>
      <w:r w:rsidRPr="00F84C42">
        <w:rPr>
          <w:rFonts w:ascii="Times New Roman" w:eastAsia="Times New Roman" w:hAnsi="Times New Roman" w:cs="Times New Roman"/>
          <w:b/>
          <w:bCs/>
          <w:sz w:val="24"/>
          <w:szCs w:val="24"/>
          <w:lang w:eastAsia="fr-FR"/>
        </w:rPr>
        <w:t>s’assurer de sa capacité de remboursement</w:t>
      </w:r>
      <w:r w:rsidRPr="00F84C42">
        <w:rPr>
          <w:rFonts w:ascii="Times New Roman" w:eastAsia="Times New Roman" w:hAnsi="Times New Roman" w:cs="Times New Roman"/>
          <w:sz w:val="24"/>
          <w:szCs w:val="24"/>
          <w:lang w:eastAsia="fr-FR"/>
        </w:rPr>
        <w:t>.</w:t>
      </w:r>
    </w:p>
    <w:p w:rsidR="000645DE" w:rsidRPr="00F84C42" w:rsidRDefault="000645DE" w:rsidP="000645DE">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L’émission d’obligations reste un </w:t>
      </w:r>
      <w:r w:rsidRPr="00F84C42">
        <w:rPr>
          <w:rFonts w:ascii="Times New Roman" w:eastAsia="Times New Roman" w:hAnsi="Times New Roman" w:cs="Times New Roman"/>
          <w:b/>
          <w:bCs/>
          <w:sz w:val="24"/>
          <w:szCs w:val="24"/>
          <w:lang w:eastAsia="fr-FR"/>
        </w:rPr>
        <w:t>acte juridique encadré</w:t>
      </w:r>
      <w:r w:rsidRPr="00F84C42">
        <w:rPr>
          <w:rFonts w:ascii="Times New Roman" w:eastAsia="Times New Roman" w:hAnsi="Times New Roman" w:cs="Times New Roman"/>
          <w:sz w:val="24"/>
          <w:szCs w:val="24"/>
          <w:lang w:eastAsia="fr-FR"/>
        </w:rPr>
        <w:t>, qui nécessite l’accompagnement d’un avocat ou d’un expert-comptable compétent en droit des sociétés.</w:t>
      </w:r>
    </w:p>
    <w:p w:rsidR="000645DE" w:rsidRPr="00F84C42" w:rsidRDefault="000645DE" w:rsidP="000645DE">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Et surtout, il faut </w:t>
      </w:r>
      <w:r w:rsidRPr="00F84C42">
        <w:rPr>
          <w:rFonts w:ascii="Times New Roman" w:eastAsia="Times New Roman" w:hAnsi="Times New Roman" w:cs="Times New Roman"/>
          <w:b/>
          <w:bCs/>
          <w:sz w:val="24"/>
          <w:szCs w:val="24"/>
          <w:lang w:eastAsia="fr-FR"/>
        </w:rPr>
        <w:t>choisir les bons partenaires</w:t>
      </w:r>
      <w:r w:rsidRPr="00F84C42">
        <w:rPr>
          <w:rFonts w:ascii="Times New Roman" w:eastAsia="Times New Roman" w:hAnsi="Times New Roman" w:cs="Times New Roman"/>
          <w:sz w:val="24"/>
          <w:szCs w:val="24"/>
          <w:lang w:eastAsia="fr-FR"/>
        </w:rPr>
        <w:t xml:space="preserve"> : ce type de financement repose sur la confiance, la transparence… et une bonne entente sur les objectifs du projet.</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Le crédit vendeur et les obligations non convertibles ne sont pas des gadgets financiers. Ce sont des </w:t>
      </w:r>
      <w:r w:rsidRPr="00F84C42">
        <w:rPr>
          <w:rFonts w:ascii="Times New Roman" w:eastAsia="Times New Roman" w:hAnsi="Times New Roman" w:cs="Times New Roman"/>
          <w:b/>
          <w:bCs/>
          <w:sz w:val="24"/>
          <w:szCs w:val="24"/>
          <w:lang w:eastAsia="fr-FR"/>
        </w:rPr>
        <w:t>leviers puissants, concrets, et pragmatiques</w:t>
      </w:r>
      <w:r w:rsidRPr="00F84C42">
        <w:rPr>
          <w:rFonts w:ascii="Times New Roman" w:eastAsia="Times New Roman" w:hAnsi="Times New Roman" w:cs="Times New Roman"/>
          <w:sz w:val="24"/>
          <w:szCs w:val="24"/>
          <w:lang w:eastAsia="fr-FR"/>
        </w:rPr>
        <w:t>, qui permettent de :</w:t>
      </w:r>
    </w:p>
    <w:p w:rsidR="000645DE" w:rsidRPr="00F84C42" w:rsidRDefault="000645DE" w:rsidP="000645D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contourner certains blocages bancaires,</w:t>
      </w:r>
    </w:p>
    <w:p w:rsidR="000645DE" w:rsidRPr="00F84C42" w:rsidRDefault="000645DE" w:rsidP="000645D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garder le contrôle de votre projet,</w:t>
      </w:r>
    </w:p>
    <w:p w:rsidR="000645DE" w:rsidRPr="00F84C42" w:rsidRDefault="000645DE" w:rsidP="000645D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et mobiliser l’intelligence collective du réseau officinal.</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Dans un monde où les fonds d’investissement avancent parfois masqués, reprendre le contrôle sur les outils de financement, </w:t>
      </w:r>
      <w:r w:rsidRPr="00F84C42">
        <w:rPr>
          <w:rFonts w:ascii="Times New Roman" w:eastAsia="Times New Roman" w:hAnsi="Times New Roman" w:cs="Times New Roman"/>
          <w:b/>
          <w:bCs/>
          <w:sz w:val="24"/>
          <w:szCs w:val="24"/>
          <w:lang w:eastAsia="fr-FR"/>
        </w:rPr>
        <w:t>c’est aussi une forme de souveraineté entrepreneuriale</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84C42">
        <w:rPr>
          <w:rFonts w:ascii="Times New Roman" w:eastAsia="Times New Roman" w:hAnsi="Times New Roman" w:cs="Times New Roman"/>
          <w:b/>
          <w:bCs/>
          <w:sz w:val="36"/>
          <w:szCs w:val="36"/>
          <w:lang w:eastAsia="fr-FR"/>
        </w:rPr>
        <w:t>Partie 4 : Les dérives à surveiller – survalorisation ou garanties floues</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Dans un contexte où les outils de financement alternatifs — crédit vendeur, obligations non convertibles — gagnent en popularité, il est essentiel de </w:t>
      </w:r>
      <w:r w:rsidRPr="00F84C42">
        <w:rPr>
          <w:rFonts w:ascii="Times New Roman" w:eastAsia="Times New Roman" w:hAnsi="Times New Roman" w:cs="Times New Roman"/>
          <w:b/>
          <w:bCs/>
          <w:sz w:val="24"/>
          <w:szCs w:val="24"/>
          <w:lang w:eastAsia="fr-FR"/>
        </w:rPr>
        <w:t>rester lucide</w:t>
      </w:r>
      <w:r w:rsidRPr="00F84C42">
        <w:rPr>
          <w:rFonts w:ascii="Times New Roman" w:eastAsia="Times New Roman" w:hAnsi="Times New Roman" w:cs="Times New Roman"/>
          <w:sz w:val="24"/>
          <w:szCs w:val="24"/>
          <w:lang w:eastAsia="fr-FR"/>
        </w:rPr>
        <w:t xml:space="preserve">. Car si ces mécanismes sont puissants, </w:t>
      </w:r>
      <w:r w:rsidRPr="00F84C42">
        <w:rPr>
          <w:rFonts w:ascii="Times New Roman" w:eastAsia="Times New Roman" w:hAnsi="Times New Roman" w:cs="Times New Roman"/>
          <w:b/>
          <w:bCs/>
          <w:sz w:val="24"/>
          <w:szCs w:val="24"/>
          <w:lang w:eastAsia="fr-FR"/>
        </w:rPr>
        <w:t>ils peuvent aussi être détournés</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Segoe UI Symbol" w:eastAsia="Times New Roman" w:hAnsi="Segoe UI Symbol" w:cs="Segoe UI Symbol"/>
          <w:b/>
          <w:bCs/>
          <w:sz w:val="27"/>
          <w:szCs w:val="27"/>
          <w:lang w:eastAsia="fr-FR"/>
        </w:rPr>
        <w:t>🎭</w:t>
      </w:r>
      <w:r w:rsidRPr="00F84C42">
        <w:rPr>
          <w:rFonts w:ascii="Times New Roman" w:eastAsia="Times New Roman" w:hAnsi="Times New Roman" w:cs="Times New Roman"/>
          <w:b/>
          <w:bCs/>
          <w:sz w:val="27"/>
          <w:szCs w:val="27"/>
          <w:lang w:eastAsia="fr-FR"/>
        </w:rPr>
        <w:t xml:space="preserve"> Le piège de la survalorisation maquillée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Certains vendeurs, parfois de bonne foi… ou pas, pourraient être tentés de </w:t>
      </w:r>
      <w:r w:rsidRPr="00F84C42">
        <w:rPr>
          <w:rFonts w:ascii="Times New Roman" w:eastAsia="Times New Roman" w:hAnsi="Times New Roman" w:cs="Times New Roman"/>
          <w:b/>
          <w:bCs/>
          <w:sz w:val="24"/>
          <w:szCs w:val="24"/>
          <w:lang w:eastAsia="fr-FR"/>
        </w:rPr>
        <w:t>gonfler artificiellement la valeur de leur officine</w:t>
      </w:r>
      <w:r w:rsidRPr="00F84C42">
        <w:rPr>
          <w:rFonts w:ascii="Times New Roman" w:eastAsia="Times New Roman" w:hAnsi="Times New Roman" w:cs="Times New Roman"/>
          <w:sz w:val="24"/>
          <w:szCs w:val="24"/>
          <w:lang w:eastAsia="fr-FR"/>
        </w:rPr>
        <w:t>, en compensant cela par des conditions de paiement apparemment favorables.</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lastRenderedPageBreak/>
        <w:t xml:space="preserve">Prenons un exemple concret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 xml:space="preserve">Une officine estimée à 900 000 € est affichée à 1,1 million €. Le vendeur accepte un crédit vendeur de 300 000 € sur 5 ans. L’opération semble alléchante pour l’acheteur – moins d’apport immédiat, taux attractif, étalement dans le temps – </w:t>
      </w:r>
      <w:r w:rsidRPr="00F84C42">
        <w:rPr>
          <w:rFonts w:ascii="Times New Roman" w:eastAsia="Times New Roman" w:hAnsi="Times New Roman" w:cs="Times New Roman"/>
          <w:b/>
          <w:bCs/>
          <w:sz w:val="24"/>
          <w:szCs w:val="24"/>
          <w:lang w:eastAsia="fr-FR"/>
        </w:rPr>
        <w:t>mais le prix est objectivement trop élevé par rapport à la rentabilité réelle</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Résultat :</w:t>
      </w:r>
    </w:p>
    <w:p w:rsidR="000645DE" w:rsidRPr="00F84C42" w:rsidRDefault="000645DE" w:rsidP="000645D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Le repreneur s’endette au-delà de ses capacités de remboursement.</w:t>
      </w:r>
    </w:p>
    <w:p w:rsidR="000645DE" w:rsidRPr="00F84C42" w:rsidRDefault="000645DE" w:rsidP="000645D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Le banquier, parfois mal informé, valide un plan de financement bancal.</w:t>
      </w:r>
    </w:p>
    <w:p w:rsidR="000645DE" w:rsidRPr="00F84C42" w:rsidRDefault="000645DE" w:rsidP="000645D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Et dans quelques années, la trésorerie souffre, les tensions s’accumulent… voire l’échec pointe.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Moralité :</w:t>
      </w:r>
      <w:r w:rsidRPr="00F84C42">
        <w:rPr>
          <w:rFonts w:ascii="Times New Roman" w:eastAsia="Times New Roman" w:hAnsi="Times New Roman" w:cs="Times New Roman"/>
          <w:sz w:val="24"/>
          <w:szCs w:val="24"/>
          <w:lang w:eastAsia="fr-FR"/>
        </w:rPr>
        <w:t xml:space="preserve"> Le crédit vendeur ne doit jamais servir à </w:t>
      </w:r>
      <w:r w:rsidRPr="00F84C42">
        <w:rPr>
          <w:rFonts w:ascii="Times New Roman" w:eastAsia="Times New Roman" w:hAnsi="Times New Roman" w:cs="Times New Roman"/>
          <w:b/>
          <w:bCs/>
          <w:sz w:val="24"/>
          <w:szCs w:val="24"/>
          <w:lang w:eastAsia="fr-FR"/>
        </w:rPr>
        <w:t>dissimuler un prix déraisonnable</w:t>
      </w:r>
      <w:r w:rsidRPr="00F84C42">
        <w:rPr>
          <w:rFonts w:ascii="Times New Roman" w:eastAsia="Times New Roman" w:hAnsi="Times New Roman" w:cs="Times New Roman"/>
          <w:sz w:val="24"/>
          <w:szCs w:val="24"/>
          <w:lang w:eastAsia="fr-FR"/>
        </w:rPr>
        <w:t>. Il doit faciliter l’accès à la propriété, pas financer une fiction économique.</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Times New Roman" w:eastAsia="Times New Roman" w:hAnsi="Times New Roman" w:cs="Times New Roman"/>
          <w:b/>
          <w:bCs/>
          <w:sz w:val="27"/>
          <w:szCs w:val="27"/>
          <w:lang w:eastAsia="fr-FR"/>
        </w:rPr>
        <w:t>🧨 L’autre risque : le crédit mal sécurisé</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À l’inverse, certains repreneurs – motivés, ambitieux, parfois un peu trop confiants – acceptent un prix élevé </w:t>
      </w:r>
      <w:r w:rsidRPr="00F84C42">
        <w:rPr>
          <w:rFonts w:ascii="Times New Roman" w:eastAsia="Times New Roman" w:hAnsi="Times New Roman" w:cs="Times New Roman"/>
          <w:b/>
          <w:bCs/>
          <w:sz w:val="24"/>
          <w:szCs w:val="24"/>
          <w:lang w:eastAsia="fr-FR"/>
        </w:rPr>
        <w:t>à condition que le financement suive</w:t>
      </w:r>
      <w:r w:rsidRPr="00F84C42">
        <w:rPr>
          <w:rFonts w:ascii="Times New Roman" w:eastAsia="Times New Roman" w:hAnsi="Times New Roman" w:cs="Times New Roman"/>
          <w:sz w:val="24"/>
          <w:szCs w:val="24"/>
          <w:lang w:eastAsia="fr-FR"/>
        </w:rPr>
        <w:t xml:space="preserve"> : crédit vendeur, obligations, aide familiale…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Mais si le vendeur </w:t>
      </w:r>
      <w:r w:rsidRPr="00F84C42">
        <w:rPr>
          <w:rFonts w:ascii="Times New Roman" w:eastAsia="Times New Roman" w:hAnsi="Times New Roman" w:cs="Times New Roman"/>
          <w:b/>
          <w:bCs/>
          <w:sz w:val="24"/>
          <w:szCs w:val="24"/>
          <w:lang w:eastAsia="fr-FR"/>
        </w:rPr>
        <w:t>n’encadre pas juridiquement son prêt</w:t>
      </w:r>
      <w:r w:rsidRPr="00F84C42">
        <w:rPr>
          <w:rFonts w:ascii="Times New Roman" w:eastAsia="Times New Roman" w:hAnsi="Times New Roman" w:cs="Times New Roman"/>
          <w:sz w:val="24"/>
          <w:szCs w:val="24"/>
          <w:lang w:eastAsia="fr-FR"/>
        </w:rPr>
        <w:t xml:space="preserve"> (absence de garanties, de clauses de déchéance, de clauses résolutoires…), il prend un </w:t>
      </w:r>
      <w:r w:rsidRPr="00F84C42">
        <w:rPr>
          <w:rFonts w:ascii="Times New Roman" w:eastAsia="Times New Roman" w:hAnsi="Times New Roman" w:cs="Times New Roman"/>
          <w:b/>
          <w:bCs/>
          <w:sz w:val="24"/>
          <w:szCs w:val="24"/>
          <w:lang w:eastAsia="fr-FR"/>
        </w:rPr>
        <w:t>risque sérieux de non-remboursement</w:t>
      </w:r>
      <w:r w:rsidRPr="00F84C42">
        <w:rPr>
          <w:rFonts w:ascii="Times New Roman" w:eastAsia="Times New Roman" w:hAnsi="Times New Roman" w:cs="Times New Roman"/>
          <w:sz w:val="24"/>
          <w:szCs w:val="24"/>
          <w:lang w:eastAsia="fr-FR"/>
        </w:rPr>
        <w:t xml:space="preserve"> :</w:t>
      </w:r>
    </w:p>
    <w:p w:rsidR="000645DE" w:rsidRPr="00F84C42" w:rsidRDefault="000645DE" w:rsidP="000645DE">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en cas de difficulté de gestion ;</w:t>
      </w:r>
    </w:p>
    <w:p w:rsidR="000645DE" w:rsidRPr="00F84C42" w:rsidRDefault="000645DE" w:rsidP="000645DE">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ou pire, si l’acheteur revend ou cesse l’activité.</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Or, ce risque est bien réel : un crédit vendeur ou une obligation non remboursée, </w:t>
      </w:r>
      <w:r w:rsidRPr="00F84C42">
        <w:rPr>
          <w:rFonts w:ascii="Times New Roman" w:eastAsia="Times New Roman" w:hAnsi="Times New Roman" w:cs="Times New Roman"/>
          <w:b/>
          <w:bCs/>
          <w:sz w:val="24"/>
          <w:szCs w:val="24"/>
          <w:lang w:eastAsia="fr-FR"/>
        </w:rPr>
        <w:t>ce sont des pertes sèches pour le vendeur</w:t>
      </w:r>
      <w:r w:rsidRPr="00F84C42">
        <w:rPr>
          <w:rFonts w:ascii="Times New Roman" w:eastAsia="Times New Roman" w:hAnsi="Times New Roman" w:cs="Times New Roman"/>
          <w:sz w:val="24"/>
          <w:szCs w:val="24"/>
          <w:lang w:eastAsia="fr-FR"/>
        </w:rPr>
        <w:t>, qui n’aura parfois plus aucun levier pour récupérer les sommes dues.</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C’est pourquoi il est </w:t>
      </w:r>
      <w:r w:rsidRPr="00F84C42">
        <w:rPr>
          <w:rFonts w:ascii="Times New Roman" w:eastAsia="Times New Roman" w:hAnsi="Times New Roman" w:cs="Times New Roman"/>
          <w:b/>
          <w:bCs/>
          <w:sz w:val="24"/>
          <w:szCs w:val="24"/>
          <w:lang w:eastAsia="fr-FR"/>
        </w:rPr>
        <w:t>essentiel de sécuriser chaque montage</w:t>
      </w:r>
      <w:r w:rsidRPr="00F84C42">
        <w:rPr>
          <w:rFonts w:ascii="Times New Roman" w:eastAsia="Times New Roman" w:hAnsi="Times New Roman" w:cs="Times New Roman"/>
          <w:sz w:val="24"/>
          <w:szCs w:val="24"/>
          <w:lang w:eastAsia="fr-FR"/>
        </w:rPr>
        <w:t xml:space="preserve">, avec un </w:t>
      </w:r>
      <w:r w:rsidRPr="00F84C42">
        <w:rPr>
          <w:rFonts w:ascii="Times New Roman" w:eastAsia="Times New Roman" w:hAnsi="Times New Roman" w:cs="Times New Roman"/>
          <w:b/>
          <w:bCs/>
          <w:sz w:val="24"/>
          <w:szCs w:val="24"/>
          <w:lang w:eastAsia="fr-FR"/>
        </w:rPr>
        <w:t>encadrement juridique robuste</w:t>
      </w:r>
      <w:r w:rsidRPr="00F84C42">
        <w:rPr>
          <w:rFonts w:ascii="Times New Roman" w:eastAsia="Times New Roman" w:hAnsi="Times New Roman" w:cs="Times New Roman"/>
          <w:sz w:val="24"/>
          <w:szCs w:val="24"/>
          <w:lang w:eastAsia="fr-FR"/>
        </w:rPr>
        <w:t xml:space="preserve"> :</w:t>
      </w:r>
    </w:p>
    <w:p w:rsidR="000645DE" w:rsidRPr="00F84C42" w:rsidRDefault="000645DE" w:rsidP="000645D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mise en place d’un </w:t>
      </w:r>
      <w:r w:rsidRPr="00F84C42">
        <w:rPr>
          <w:rFonts w:ascii="Times New Roman" w:eastAsia="Times New Roman" w:hAnsi="Times New Roman" w:cs="Times New Roman"/>
          <w:b/>
          <w:bCs/>
          <w:sz w:val="24"/>
          <w:szCs w:val="24"/>
          <w:lang w:eastAsia="fr-FR"/>
        </w:rPr>
        <w:t>nantissement sur les parts sociales</w:t>
      </w:r>
      <w:r w:rsidRPr="00F84C42">
        <w:rPr>
          <w:rFonts w:ascii="Times New Roman" w:eastAsia="Times New Roman" w:hAnsi="Times New Roman" w:cs="Times New Roman"/>
          <w:sz w:val="24"/>
          <w:szCs w:val="24"/>
          <w:lang w:eastAsia="fr-FR"/>
        </w:rPr>
        <w:t xml:space="preserve"> ou le fonds ;</w:t>
      </w:r>
    </w:p>
    <w:p w:rsidR="000645DE" w:rsidRPr="00F84C42" w:rsidRDefault="000645DE" w:rsidP="000645D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clause de </w:t>
      </w:r>
      <w:r w:rsidRPr="00F84C42">
        <w:rPr>
          <w:rFonts w:ascii="Times New Roman" w:eastAsia="Times New Roman" w:hAnsi="Times New Roman" w:cs="Times New Roman"/>
          <w:b/>
          <w:bCs/>
          <w:sz w:val="24"/>
          <w:szCs w:val="24"/>
          <w:lang w:eastAsia="fr-FR"/>
        </w:rPr>
        <w:t>résolution de la vente en cas de défaut de paiement</w:t>
      </w:r>
      <w:r w:rsidRPr="00F84C42">
        <w:rPr>
          <w:rFonts w:ascii="Times New Roman" w:eastAsia="Times New Roman" w:hAnsi="Times New Roman" w:cs="Times New Roman"/>
          <w:sz w:val="24"/>
          <w:szCs w:val="24"/>
          <w:lang w:eastAsia="fr-FR"/>
        </w:rPr>
        <w:t xml:space="preserve"> ;</w:t>
      </w:r>
    </w:p>
    <w:p w:rsidR="000645DE" w:rsidRPr="00F84C42" w:rsidRDefault="000645DE" w:rsidP="000645D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engagement personnel du repreneur, voire </w:t>
      </w:r>
      <w:r w:rsidRPr="00F84C42">
        <w:rPr>
          <w:rFonts w:ascii="Times New Roman" w:eastAsia="Times New Roman" w:hAnsi="Times New Roman" w:cs="Times New Roman"/>
          <w:b/>
          <w:bCs/>
          <w:sz w:val="24"/>
          <w:szCs w:val="24"/>
          <w:lang w:eastAsia="fr-FR"/>
        </w:rPr>
        <w:t>caution solidaire</w:t>
      </w:r>
      <w:r w:rsidRPr="00F84C42">
        <w:rPr>
          <w:rFonts w:ascii="Times New Roman" w:eastAsia="Times New Roman" w:hAnsi="Times New Roman" w:cs="Times New Roman"/>
          <w:sz w:val="24"/>
          <w:szCs w:val="24"/>
          <w:lang w:eastAsia="fr-FR"/>
        </w:rPr>
        <w:t xml:space="preserve"> en fonction des montants en jeu.</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Segoe UI Symbol" w:eastAsia="Times New Roman" w:hAnsi="Segoe UI Symbol" w:cs="Segoe UI Symbol"/>
          <w:b/>
          <w:bCs/>
          <w:sz w:val="27"/>
          <w:szCs w:val="27"/>
          <w:lang w:eastAsia="fr-FR"/>
        </w:rPr>
        <w:t>🔎</w:t>
      </w:r>
      <w:r w:rsidRPr="00F84C42">
        <w:rPr>
          <w:rFonts w:ascii="Times New Roman" w:eastAsia="Times New Roman" w:hAnsi="Times New Roman" w:cs="Times New Roman"/>
          <w:b/>
          <w:bCs/>
          <w:sz w:val="27"/>
          <w:szCs w:val="27"/>
          <w:lang w:eastAsia="fr-FR"/>
        </w:rPr>
        <w:t xml:space="preserve"> Trois règles d’or pour éviter les dérives</w:t>
      </w:r>
    </w:p>
    <w:p w:rsidR="000645DE" w:rsidRPr="00F84C42" w:rsidRDefault="000645DE" w:rsidP="000645D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Rester lucide sur la valorisation</w:t>
      </w:r>
      <w:r w:rsidRPr="00F84C42">
        <w:rPr>
          <w:rFonts w:ascii="Times New Roman" w:eastAsia="Times New Roman" w:hAnsi="Times New Roman" w:cs="Times New Roman"/>
          <w:sz w:val="24"/>
          <w:szCs w:val="24"/>
          <w:lang w:eastAsia="fr-FR"/>
        </w:rPr>
        <w:t xml:space="preserve">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 xml:space="preserve">L’évaluation doit reposer sur </w:t>
      </w:r>
      <w:r w:rsidRPr="00F84C42">
        <w:rPr>
          <w:rFonts w:ascii="Times New Roman" w:eastAsia="Times New Roman" w:hAnsi="Times New Roman" w:cs="Times New Roman"/>
          <w:b/>
          <w:bCs/>
          <w:sz w:val="24"/>
          <w:szCs w:val="24"/>
          <w:lang w:eastAsia="fr-FR"/>
        </w:rPr>
        <w:t>des critères objectifs</w:t>
      </w:r>
      <w:r w:rsidRPr="00F84C42">
        <w:rPr>
          <w:rFonts w:ascii="Times New Roman" w:eastAsia="Times New Roman" w:hAnsi="Times New Roman" w:cs="Times New Roman"/>
          <w:sz w:val="24"/>
          <w:szCs w:val="24"/>
          <w:lang w:eastAsia="fr-FR"/>
        </w:rPr>
        <w:t xml:space="preserve"> : EBE, trésorerie, potentiel réel, zone de chalandise… Pas sur l’affect, l’ancienneté ou les projections idéalisées.</w:t>
      </w:r>
    </w:p>
    <w:p w:rsidR="000645DE" w:rsidRPr="00F84C42" w:rsidRDefault="000645DE" w:rsidP="000645D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Encadrer juridiquement chaque modalité</w:t>
      </w:r>
      <w:r w:rsidRPr="00F84C42">
        <w:rPr>
          <w:rFonts w:ascii="Times New Roman" w:eastAsia="Times New Roman" w:hAnsi="Times New Roman" w:cs="Times New Roman"/>
          <w:sz w:val="24"/>
          <w:szCs w:val="24"/>
          <w:lang w:eastAsia="fr-FR"/>
        </w:rPr>
        <w:t xml:space="preserve">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 xml:space="preserve">Qu’il s’agisse d’un crédit vendeur ou d’une obligation, </w:t>
      </w:r>
      <w:r w:rsidRPr="00F84C42">
        <w:rPr>
          <w:rFonts w:ascii="Times New Roman" w:eastAsia="Times New Roman" w:hAnsi="Times New Roman" w:cs="Times New Roman"/>
          <w:b/>
          <w:bCs/>
          <w:sz w:val="24"/>
          <w:szCs w:val="24"/>
          <w:lang w:eastAsia="fr-FR"/>
        </w:rPr>
        <w:t>tout doit être inscrit, formalisé, garanti</w:t>
      </w:r>
      <w:r w:rsidRPr="00F84C42">
        <w:rPr>
          <w:rFonts w:ascii="Times New Roman" w:eastAsia="Times New Roman" w:hAnsi="Times New Roman" w:cs="Times New Roman"/>
          <w:sz w:val="24"/>
          <w:szCs w:val="24"/>
          <w:lang w:eastAsia="fr-FR"/>
        </w:rPr>
        <w:t>. L’oral, la confiance aveugle, ou les accords de principe sont des bombes à retardement.</w:t>
      </w:r>
    </w:p>
    <w:p w:rsidR="000645DE" w:rsidRPr="00F84C42" w:rsidRDefault="000645DE" w:rsidP="000645D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lastRenderedPageBreak/>
        <w:t>Ne pas confondre accessibilité et viabilité</w:t>
      </w:r>
      <w:r w:rsidRPr="00F84C42">
        <w:rPr>
          <w:rFonts w:ascii="Times New Roman" w:eastAsia="Times New Roman" w:hAnsi="Times New Roman" w:cs="Times New Roman"/>
          <w:sz w:val="24"/>
          <w:szCs w:val="24"/>
          <w:lang w:eastAsia="fr-FR"/>
        </w:rPr>
        <w:t xml:space="preserve"> </w:t>
      </w:r>
      <w:proofErr w:type="gramStart"/>
      <w:r w:rsidRPr="00F84C42">
        <w:rPr>
          <w:rFonts w:ascii="Times New Roman" w:eastAsia="Times New Roman" w:hAnsi="Times New Roman" w:cs="Times New Roman"/>
          <w:sz w:val="24"/>
          <w:szCs w:val="24"/>
          <w:lang w:eastAsia="fr-FR"/>
        </w:rPr>
        <w:t>:</w:t>
      </w:r>
      <w:proofErr w:type="gramEnd"/>
      <w:r w:rsidRPr="00F84C42">
        <w:rPr>
          <w:rFonts w:ascii="Times New Roman" w:eastAsia="Times New Roman" w:hAnsi="Times New Roman" w:cs="Times New Roman"/>
          <w:sz w:val="24"/>
          <w:szCs w:val="24"/>
          <w:lang w:eastAsia="fr-FR"/>
        </w:rPr>
        <w:br/>
        <w:t xml:space="preserve">Ce n’est pas parce qu’un montage paraît plus facile à court terme qu’il est plus sûr à long terme. </w:t>
      </w:r>
      <w:r w:rsidRPr="00F84C42">
        <w:rPr>
          <w:rFonts w:ascii="Times New Roman" w:eastAsia="Times New Roman" w:hAnsi="Times New Roman" w:cs="Times New Roman"/>
          <w:b/>
          <w:bCs/>
          <w:sz w:val="24"/>
          <w:szCs w:val="24"/>
          <w:lang w:eastAsia="fr-FR"/>
        </w:rPr>
        <w:t>L’aisance de signature ne doit jamais remplacer la rigueur d’analyse</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Les outils alternatifs sont des alliés puissants </w:t>
      </w:r>
      <w:r w:rsidRPr="00F84C42">
        <w:rPr>
          <w:rFonts w:ascii="Times New Roman" w:eastAsia="Times New Roman" w:hAnsi="Times New Roman" w:cs="Times New Roman"/>
          <w:b/>
          <w:bCs/>
          <w:sz w:val="24"/>
          <w:szCs w:val="24"/>
          <w:lang w:eastAsia="fr-FR"/>
        </w:rPr>
        <w:t>s’ils sont bien utilisés</w:t>
      </w:r>
      <w:r w:rsidRPr="00F84C42">
        <w:rPr>
          <w:rFonts w:ascii="Times New Roman" w:eastAsia="Times New Roman" w:hAnsi="Times New Roman" w:cs="Times New Roman"/>
          <w:sz w:val="24"/>
          <w:szCs w:val="24"/>
          <w:lang w:eastAsia="fr-FR"/>
        </w:rPr>
        <w:t xml:space="preserve">. Mais mal cadrés, ils peuvent devenir des </w:t>
      </w:r>
      <w:r w:rsidRPr="00F84C42">
        <w:rPr>
          <w:rFonts w:ascii="Times New Roman" w:eastAsia="Times New Roman" w:hAnsi="Times New Roman" w:cs="Times New Roman"/>
          <w:b/>
          <w:bCs/>
          <w:sz w:val="24"/>
          <w:szCs w:val="24"/>
          <w:lang w:eastAsia="fr-FR"/>
        </w:rPr>
        <w:t>failles financières</w:t>
      </w:r>
      <w:r w:rsidRPr="00F84C42">
        <w:rPr>
          <w:rFonts w:ascii="Times New Roman" w:eastAsia="Times New Roman" w:hAnsi="Times New Roman" w:cs="Times New Roman"/>
          <w:sz w:val="24"/>
          <w:szCs w:val="24"/>
          <w:lang w:eastAsia="fr-FR"/>
        </w:rPr>
        <w:t>, tant pour l’acheteur que pour le vendeur. La prudence n’est pas un frein, c’est une condition de pérennité.</w:t>
      </w:r>
    </w:p>
    <w:p w:rsidR="000645DE" w:rsidRPr="00F84C42" w:rsidRDefault="000645DE" w:rsidP="000645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84C42">
        <w:rPr>
          <w:rFonts w:ascii="Times New Roman" w:eastAsia="Times New Roman" w:hAnsi="Times New Roman" w:cs="Times New Roman"/>
          <w:b/>
          <w:bCs/>
          <w:sz w:val="36"/>
          <w:szCs w:val="36"/>
          <w:lang w:eastAsia="fr-FR"/>
        </w:rPr>
        <w:t>Partie 5 : Pour qui ? Quand ? Pourquoi ?</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Ces solutions de financement alternatif ne sont pas réservées à des profils atypiques ou marginaux. Au contraire, </w:t>
      </w:r>
      <w:r w:rsidRPr="00F84C42">
        <w:rPr>
          <w:rFonts w:ascii="Times New Roman" w:eastAsia="Times New Roman" w:hAnsi="Times New Roman" w:cs="Times New Roman"/>
          <w:b/>
          <w:bCs/>
          <w:sz w:val="24"/>
          <w:szCs w:val="24"/>
          <w:lang w:eastAsia="fr-FR"/>
        </w:rPr>
        <w:t>elles répondent à des besoins bien concrets</w:t>
      </w:r>
      <w:r w:rsidRPr="00F84C42">
        <w:rPr>
          <w:rFonts w:ascii="Times New Roman" w:eastAsia="Times New Roman" w:hAnsi="Times New Roman" w:cs="Times New Roman"/>
          <w:sz w:val="24"/>
          <w:szCs w:val="24"/>
          <w:lang w:eastAsia="fr-FR"/>
        </w:rPr>
        <w:t>, et s’adressent à une diversité d’acteurs du monde officinal.</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Segoe UI Symbol" w:eastAsia="Times New Roman" w:hAnsi="Segoe UI Symbol" w:cs="Segoe UI Symbol"/>
          <w:b/>
          <w:bCs/>
          <w:sz w:val="27"/>
          <w:szCs w:val="27"/>
          <w:lang w:eastAsia="fr-FR"/>
        </w:rPr>
        <w:t>👨</w:t>
      </w:r>
      <w:r w:rsidRPr="00F84C42">
        <w:rPr>
          <w:rFonts w:ascii="Times New Roman" w:eastAsia="Times New Roman" w:hAnsi="Times New Roman" w:cs="Times New Roman"/>
          <w:b/>
          <w:bCs/>
          <w:sz w:val="27"/>
          <w:szCs w:val="27"/>
          <w:lang w:eastAsia="fr-FR"/>
        </w:rPr>
        <w:t>‍⚕️ 1. Les jeunes titulaires au projet solide mais à l’apport modeste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C’est le profil le plus courant. Vous avez :</w:t>
      </w:r>
    </w:p>
    <w:p w:rsidR="000645DE" w:rsidRPr="00F84C42" w:rsidRDefault="000645DE" w:rsidP="000645D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une vision claire,</w:t>
      </w:r>
    </w:p>
    <w:p w:rsidR="000645DE" w:rsidRPr="00F84C42" w:rsidRDefault="000645DE" w:rsidP="000645D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une envie de vous installer,</w:t>
      </w:r>
    </w:p>
    <w:p w:rsidR="000645DE" w:rsidRPr="00F84C42" w:rsidRDefault="000645DE" w:rsidP="000645D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une dynamique entrepreneuriale…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Mais il vous manque ce fameux ticket d’entrée que la banque juge "trop juste". Le crédit vendeur ou les obligations non convertibles peuvent </w:t>
      </w:r>
      <w:r w:rsidRPr="00F84C42">
        <w:rPr>
          <w:rFonts w:ascii="Times New Roman" w:eastAsia="Times New Roman" w:hAnsi="Times New Roman" w:cs="Times New Roman"/>
          <w:b/>
          <w:bCs/>
          <w:sz w:val="24"/>
          <w:szCs w:val="24"/>
          <w:lang w:eastAsia="fr-FR"/>
        </w:rPr>
        <w:t>compléter votre plan de financement</w:t>
      </w:r>
      <w:r w:rsidRPr="00F84C42">
        <w:rPr>
          <w:rFonts w:ascii="Times New Roman" w:eastAsia="Times New Roman" w:hAnsi="Times New Roman" w:cs="Times New Roman"/>
          <w:sz w:val="24"/>
          <w:szCs w:val="24"/>
          <w:lang w:eastAsia="fr-FR"/>
        </w:rPr>
        <w:t xml:space="preserve">, améliorer la perception du risque par l’établissement bancaire, et surtout </w:t>
      </w:r>
      <w:r w:rsidRPr="00F84C42">
        <w:rPr>
          <w:rFonts w:ascii="Times New Roman" w:eastAsia="Times New Roman" w:hAnsi="Times New Roman" w:cs="Times New Roman"/>
          <w:b/>
          <w:bCs/>
          <w:sz w:val="24"/>
          <w:szCs w:val="24"/>
          <w:lang w:eastAsia="fr-FR"/>
        </w:rPr>
        <w:t>vous permettre de démarrer sans diluer votre capital</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Segoe UI Symbol" w:eastAsia="Times New Roman" w:hAnsi="Segoe UI Symbol" w:cs="Segoe UI Symbol"/>
          <w:sz w:val="24"/>
          <w:szCs w:val="24"/>
          <w:lang w:eastAsia="fr-FR"/>
        </w:rPr>
        <w:t>👉</w:t>
      </w:r>
      <w:r w:rsidRPr="00F84C42">
        <w:rPr>
          <w:rFonts w:ascii="Times New Roman" w:eastAsia="Times New Roman" w:hAnsi="Times New Roman" w:cs="Times New Roman"/>
          <w:sz w:val="24"/>
          <w:szCs w:val="24"/>
          <w:lang w:eastAsia="fr-FR"/>
        </w:rPr>
        <w:t xml:space="preserve"> Ce n’est pas une rustine, c’est un </w:t>
      </w:r>
      <w:r w:rsidRPr="00F84C42">
        <w:rPr>
          <w:rFonts w:ascii="Times New Roman" w:eastAsia="Times New Roman" w:hAnsi="Times New Roman" w:cs="Times New Roman"/>
          <w:b/>
          <w:bCs/>
          <w:sz w:val="24"/>
          <w:szCs w:val="24"/>
          <w:lang w:eastAsia="fr-FR"/>
        </w:rPr>
        <w:t>booster d’accessibilité</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Times New Roman" w:eastAsia="Times New Roman" w:hAnsi="Times New Roman" w:cs="Times New Roman"/>
          <w:b/>
          <w:bCs/>
          <w:sz w:val="27"/>
          <w:szCs w:val="27"/>
          <w:lang w:eastAsia="fr-FR"/>
        </w:rPr>
        <w:t>🧓 2. Les vendeurs souhaitant sortir rapidement tout en sécurisant une rente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Pour un cédant, accepter un crédit vendeur, c’est :</w:t>
      </w:r>
    </w:p>
    <w:p w:rsidR="000645DE" w:rsidRPr="00F84C42" w:rsidRDefault="000645DE" w:rsidP="000645DE">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accélérer la transmission</w:t>
      </w:r>
      <w:r w:rsidRPr="00F84C42">
        <w:rPr>
          <w:rFonts w:ascii="Times New Roman" w:eastAsia="Times New Roman" w:hAnsi="Times New Roman" w:cs="Times New Roman"/>
          <w:sz w:val="24"/>
          <w:szCs w:val="24"/>
          <w:lang w:eastAsia="fr-FR"/>
        </w:rPr>
        <w:t xml:space="preserve"> (l’acheteur trouve plus facilement son financement),</w:t>
      </w:r>
    </w:p>
    <w:p w:rsidR="000645DE" w:rsidRPr="00F84C42" w:rsidRDefault="000645DE" w:rsidP="000645DE">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et </w:t>
      </w:r>
      <w:r w:rsidRPr="00F84C42">
        <w:rPr>
          <w:rFonts w:ascii="Times New Roman" w:eastAsia="Times New Roman" w:hAnsi="Times New Roman" w:cs="Times New Roman"/>
          <w:b/>
          <w:bCs/>
          <w:sz w:val="24"/>
          <w:szCs w:val="24"/>
          <w:lang w:eastAsia="fr-FR"/>
        </w:rPr>
        <w:t>garantir un revenu différé</w:t>
      </w:r>
      <w:r w:rsidRPr="00F84C42">
        <w:rPr>
          <w:rFonts w:ascii="Times New Roman" w:eastAsia="Times New Roman" w:hAnsi="Times New Roman" w:cs="Times New Roman"/>
          <w:sz w:val="24"/>
          <w:szCs w:val="24"/>
          <w:lang w:eastAsia="fr-FR"/>
        </w:rPr>
        <w:t>, souvent mieux rémunéré qu’un placement classique, avec un taux convenu (8 à 10 %, parfois plus).</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Mais attention : il ne s’agit pas d’un acte de foi. </w:t>
      </w:r>
      <w:r w:rsidRPr="00F84C42">
        <w:rPr>
          <w:rFonts w:ascii="Times New Roman" w:eastAsia="Times New Roman" w:hAnsi="Times New Roman" w:cs="Times New Roman"/>
          <w:b/>
          <w:bCs/>
          <w:sz w:val="24"/>
          <w:szCs w:val="24"/>
          <w:lang w:eastAsia="fr-FR"/>
        </w:rPr>
        <w:t>Tout doit être juridiquement bordé</w:t>
      </w:r>
      <w:r w:rsidRPr="00F84C42">
        <w:rPr>
          <w:rFonts w:ascii="Times New Roman" w:eastAsia="Times New Roman" w:hAnsi="Times New Roman" w:cs="Times New Roman"/>
          <w:sz w:val="24"/>
          <w:szCs w:val="24"/>
          <w:lang w:eastAsia="fr-FR"/>
        </w:rPr>
        <w:t>, pour éviter les déconvenues.</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Segoe UI Symbol" w:eastAsia="Times New Roman" w:hAnsi="Segoe UI Symbol" w:cs="Segoe UI Symbol"/>
          <w:sz w:val="24"/>
          <w:szCs w:val="24"/>
          <w:lang w:eastAsia="fr-FR"/>
        </w:rPr>
        <w:t>👉</w:t>
      </w:r>
      <w:r w:rsidRPr="00F84C42">
        <w:rPr>
          <w:rFonts w:ascii="Times New Roman" w:eastAsia="Times New Roman" w:hAnsi="Times New Roman" w:cs="Times New Roman"/>
          <w:sz w:val="24"/>
          <w:szCs w:val="24"/>
          <w:lang w:eastAsia="fr-FR"/>
        </w:rPr>
        <w:t xml:space="preserve"> Le bon équilibre ? </w:t>
      </w:r>
      <w:r w:rsidRPr="00F84C42">
        <w:rPr>
          <w:rFonts w:ascii="Times New Roman" w:eastAsia="Times New Roman" w:hAnsi="Times New Roman" w:cs="Times New Roman"/>
          <w:b/>
          <w:bCs/>
          <w:sz w:val="24"/>
          <w:szCs w:val="24"/>
          <w:lang w:eastAsia="fr-FR"/>
        </w:rPr>
        <w:t>Accompagner sans s’exposer</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Times New Roman" w:eastAsia="Times New Roman" w:hAnsi="Times New Roman" w:cs="Times New Roman"/>
          <w:b/>
          <w:bCs/>
          <w:sz w:val="27"/>
          <w:szCs w:val="27"/>
          <w:lang w:eastAsia="fr-FR"/>
        </w:rPr>
        <w:t>🧠 3. Les pharmaciens investisseurs, déjà au plafond de détention</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Quand vous avez atteint la limite légale des 5 officines, mais que vous souhaitez encore :</w:t>
      </w:r>
    </w:p>
    <w:p w:rsidR="000645DE" w:rsidRPr="00F84C42" w:rsidRDefault="000645DE" w:rsidP="000645DE">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soutenir des confrères,</w:t>
      </w:r>
    </w:p>
    <w:p w:rsidR="000645DE" w:rsidRPr="00F84C42" w:rsidRDefault="000645DE" w:rsidP="000645DE">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valoriser votre expérience,</w:t>
      </w:r>
    </w:p>
    <w:p w:rsidR="000645DE" w:rsidRPr="00F84C42" w:rsidRDefault="000645DE" w:rsidP="000645DE">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investir utilement...</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lastRenderedPageBreak/>
        <w:t xml:space="preserve">Les obligations non convertibles sont un excellent levier. Vous ne rentrez pas au capital, donc vous restez dans le cadre réglementaire, </w:t>
      </w:r>
      <w:r w:rsidRPr="00F84C42">
        <w:rPr>
          <w:rFonts w:ascii="Times New Roman" w:eastAsia="Times New Roman" w:hAnsi="Times New Roman" w:cs="Times New Roman"/>
          <w:b/>
          <w:bCs/>
          <w:sz w:val="24"/>
          <w:szCs w:val="24"/>
          <w:lang w:eastAsia="fr-FR"/>
        </w:rPr>
        <w:t>tout en finançant intelligemment des projets auxquels vous croyez</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Segoe UI Symbol" w:eastAsia="Times New Roman" w:hAnsi="Segoe UI Symbol" w:cs="Segoe UI Symbol"/>
          <w:sz w:val="24"/>
          <w:szCs w:val="24"/>
          <w:lang w:eastAsia="fr-FR"/>
        </w:rPr>
        <w:t>👉</w:t>
      </w:r>
      <w:r w:rsidRPr="00F84C42">
        <w:rPr>
          <w:rFonts w:ascii="Times New Roman" w:eastAsia="Times New Roman" w:hAnsi="Times New Roman" w:cs="Times New Roman"/>
          <w:sz w:val="24"/>
          <w:szCs w:val="24"/>
          <w:lang w:eastAsia="fr-FR"/>
        </w:rPr>
        <w:t xml:space="preserve"> C’est un </w:t>
      </w:r>
      <w:r w:rsidRPr="00F84C42">
        <w:rPr>
          <w:rFonts w:ascii="Times New Roman" w:eastAsia="Times New Roman" w:hAnsi="Times New Roman" w:cs="Times New Roman"/>
          <w:b/>
          <w:bCs/>
          <w:sz w:val="24"/>
          <w:szCs w:val="24"/>
          <w:lang w:eastAsia="fr-FR"/>
        </w:rPr>
        <w:t>placement stratégique</w:t>
      </w:r>
      <w:r w:rsidRPr="00F84C42">
        <w:rPr>
          <w:rFonts w:ascii="Times New Roman" w:eastAsia="Times New Roman" w:hAnsi="Times New Roman" w:cs="Times New Roman"/>
          <w:sz w:val="24"/>
          <w:szCs w:val="24"/>
          <w:lang w:eastAsia="fr-FR"/>
        </w:rPr>
        <w:t xml:space="preserve"> doublé d’un acte solidaire.</w:t>
      </w:r>
    </w:p>
    <w:p w:rsidR="000645DE" w:rsidRPr="00F84C42" w:rsidRDefault="000645DE" w:rsidP="000645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4C42">
        <w:rPr>
          <w:rFonts w:ascii="Times New Roman" w:eastAsia="Times New Roman" w:hAnsi="Times New Roman" w:cs="Times New Roman"/>
          <w:b/>
          <w:bCs/>
          <w:sz w:val="27"/>
          <w:szCs w:val="27"/>
          <w:lang w:eastAsia="fr-FR"/>
        </w:rPr>
        <w:t>🤝 4. Les groupements ou pairs favorisant la reprise locale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Certains groupements officinaux ou réseaux de confrères souhaitent </w:t>
      </w:r>
      <w:r w:rsidRPr="00F84C42">
        <w:rPr>
          <w:rFonts w:ascii="Times New Roman" w:eastAsia="Times New Roman" w:hAnsi="Times New Roman" w:cs="Times New Roman"/>
          <w:b/>
          <w:bCs/>
          <w:sz w:val="24"/>
          <w:szCs w:val="24"/>
          <w:lang w:eastAsia="fr-FR"/>
        </w:rPr>
        <w:t>préserver un maillage de proximité</w:t>
      </w:r>
      <w:r w:rsidRPr="00F84C42">
        <w:rPr>
          <w:rFonts w:ascii="Times New Roman" w:eastAsia="Times New Roman" w:hAnsi="Times New Roman" w:cs="Times New Roman"/>
          <w:sz w:val="24"/>
          <w:szCs w:val="24"/>
          <w:lang w:eastAsia="fr-FR"/>
        </w:rPr>
        <w:t xml:space="preserve">, en soutenant des installations locales </w:t>
      </w:r>
      <w:r w:rsidRPr="00F84C42">
        <w:rPr>
          <w:rFonts w:ascii="Times New Roman" w:eastAsia="Times New Roman" w:hAnsi="Times New Roman" w:cs="Times New Roman"/>
          <w:b/>
          <w:bCs/>
          <w:sz w:val="24"/>
          <w:szCs w:val="24"/>
          <w:lang w:eastAsia="fr-FR"/>
        </w:rPr>
        <w:t>sans passer par des fonds extérieurs</w:t>
      </w:r>
      <w:r w:rsidRPr="00F84C42">
        <w:rPr>
          <w:rFonts w:ascii="Times New Roman" w:eastAsia="Times New Roman" w:hAnsi="Times New Roman" w:cs="Times New Roman"/>
          <w:sz w:val="24"/>
          <w:szCs w:val="24"/>
          <w:lang w:eastAsia="fr-FR"/>
        </w:rPr>
        <w:t xml:space="preserve"> ni par des montages trop complexes.</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Ces outils — crédit vendeur, obligations simples — permettent de </w:t>
      </w:r>
      <w:r w:rsidRPr="00F84C42">
        <w:rPr>
          <w:rFonts w:ascii="Times New Roman" w:eastAsia="Times New Roman" w:hAnsi="Times New Roman" w:cs="Times New Roman"/>
          <w:b/>
          <w:bCs/>
          <w:sz w:val="24"/>
          <w:szCs w:val="24"/>
          <w:lang w:eastAsia="fr-FR"/>
        </w:rPr>
        <w:t>garder les clés de l’entreprise dans les mains des pharmaciens</w:t>
      </w:r>
      <w:r w:rsidRPr="00F84C42">
        <w:rPr>
          <w:rFonts w:ascii="Times New Roman" w:eastAsia="Times New Roman" w:hAnsi="Times New Roman" w:cs="Times New Roman"/>
          <w:sz w:val="24"/>
          <w:szCs w:val="24"/>
          <w:lang w:eastAsia="fr-FR"/>
        </w:rPr>
        <w:t>.</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Segoe UI Symbol" w:eastAsia="Times New Roman" w:hAnsi="Segoe UI Symbol" w:cs="Segoe UI Symbol"/>
          <w:sz w:val="24"/>
          <w:szCs w:val="24"/>
          <w:lang w:eastAsia="fr-FR"/>
        </w:rPr>
        <w:t>👉</w:t>
      </w:r>
      <w:r w:rsidRPr="00F84C42">
        <w:rPr>
          <w:rFonts w:ascii="Times New Roman" w:eastAsia="Times New Roman" w:hAnsi="Times New Roman" w:cs="Times New Roman"/>
          <w:sz w:val="24"/>
          <w:szCs w:val="24"/>
          <w:lang w:eastAsia="fr-FR"/>
        </w:rPr>
        <w:t xml:space="preserve"> Ce sont des </w:t>
      </w:r>
      <w:r w:rsidRPr="00F84C42">
        <w:rPr>
          <w:rFonts w:ascii="Times New Roman" w:eastAsia="Times New Roman" w:hAnsi="Times New Roman" w:cs="Times New Roman"/>
          <w:b/>
          <w:bCs/>
          <w:sz w:val="24"/>
          <w:szCs w:val="24"/>
          <w:lang w:eastAsia="fr-FR"/>
        </w:rPr>
        <w:t>leviers de souveraineté entrepreneuriale</w:t>
      </w:r>
      <w:r w:rsidRPr="00F84C42">
        <w:rPr>
          <w:rFonts w:ascii="Times New Roman" w:eastAsia="Times New Roman" w:hAnsi="Times New Roman" w:cs="Times New Roman"/>
          <w:sz w:val="24"/>
          <w:szCs w:val="24"/>
          <w:lang w:eastAsia="fr-FR"/>
        </w:rPr>
        <w:t>, à l’échelle locale.</w:t>
      </w:r>
    </w:p>
    <w:p w:rsidR="000645DE" w:rsidRPr="00F84C42"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sz w:val="24"/>
          <w:szCs w:val="24"/>
          <w:lang w:eastAsia="fr-FR"/>
        </w:rPr>
        <w:t xml:space="preserve">Le crédit vendeur comme les obligations non convertibles ne sont pas des solutions magiques. Ce sont des </w:t>
      </w:r>
      <w:r w:rsidRPr="00F84C42">
        <w:rPr>
          <w:rFonts w:ascii="Times New Roman" w:eastAsia="Times New Roman" w:hAnsi="Times New Roman" w:cs="Times New Roman"/>
          <w:b/>
          <w:bCs/>
          <w:sz w:val="24"/>
          <w:szCs w:val="24"/>
          <w:lang w:eastAsia="fr-FR"/>
        </w:rPr>
        <w:t>instruments de stratégie patrimoniale et entrepreneuriale</w:t>
      </w:r>
      <w:r w:rsidRPr="00F84C42">
        <w:rPr>
          <w:rFonts w:ascii="Times New Roman" w:eastAsia="Times New Roman" w:hAnsi="Times New Roman" w:cs="Times New Roman"/>
          <w:sz w:val="24"/>
          <w:szCs w:val="24"/>
          <w:lang w:eastAsia="fr-FR"/>
        </w:rPr>
        <w:t xml:space="preserve">. Et comme tout outil puissant, </w:t>
      </w:r>
      <w:r w:rsidRPr="00F84C42">
        <w:rPr>
          <w:rFonts w:ascii="Times New Roman" w:eastAsia="Times New Roman" w:hAnsi="Times New Roman" w:cs="Times New Roman"/>
          <w:b/>
          <w:bCs/>
          <w:sz w:val="24"/>
          <w:szCs w:val="24"/>
          <w:lang w:eastAsia="fr-FR"/>
        </w:rPr>
        <w:t>ils demandent lucidité, rigueur, et accompagnement</w:t>
      </w:r>
      <w:r w:rsidRPr="00F84C42">
        <w:rPr>
          <w:rFonts w:ascii="Times New Roman" w:eastAsia="Times New Roman" w:hAnsi="Times New Roman" w:cs="Times New Roman"/>
          <w:sz w:val="24"/>
          <w:szCs w:val="24"/>
          <w:lang w:eastAsia="fr-FR"/>
        </w:rPr>
        <w:t xml:space="preserve"> :</w:t>
      </w:r>
    </w:p>
    <w:p w:rsidR="000645DE" w:rsidRPr="00F84C42" w:rsidRDefault="000645DE" w:rsidP="000645DE">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Lucidité</w:t>
      </w:r>
      <w:r w:rsidRPr="00F84C42">
        <w:rPr>
          <w:rFonts w:ascii="Times New Roman" w:eastAsia="Times New Roman" w:hAnsi="Times New Roman" w:cs="Times New Roman"/>
          <w:sz w:val="24"/>
          <w:szCs w:val="24"/>
          <w:lang w:eastAsia="fr-FR"/>
        </w:rPr>
        <w:t xml:space="preserve"> sur la valeur du projet et les capacités de remboursement.</w:t>
      </w:r>
    </w:p>
    <w:p w:rsidR="000645DE" w:rsidRPr="00F84C42" w:rsidRDefault="000645DE" w:rsidP="000645DE">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Transparence</w:t>
      </w:r>
      <w:r w:rsidRPr="00F84C42">
        <w:rPr>
          <w:rFonts w:ascii="Times New Roman" w:eastAsia="Times New Roman" w:hAnsi="Times New Roman" w:cs="Times New Roman"/>
          <w:sz w:val="24"/>
          <w:szCs w:val="24"/>
          <w:lang w:eastAsia="fr-FR"/>
        </w:rPr>
        <w:t xml:space="preserve"> entre les parties : pas de faux-semblants, pas de promesses creuses.</w:t>
      </w:r>
    </w:p>
    <w:p w:rsidR="000645DE" w:rsidRPr="00F84C42" w:rsidRDefault="000645DE" w:rsidP="000645DE">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F84C42">
        <w:rPr>
          <w:rFonts w:ascii="Times New Roman" w:eastAsia="Times New Roman" w:hAnsi="Times New Roman" w:cs="Times New Roman"/>
          <w:b/>
          <w:bCs/>
          <w:sz w:val="24"/>
          <w:szCs w:val="24"/>
          <w:lang w:eastAsia="fr-FR"/>
        </w:rPr>
        <w:t>Conseil expert</w:t>
      </w:r>
      <w:r w:rsidRPr="00F84C42">
        <w:rPr>
          <w:rFonts w:ascii="Times New Roman" w:eastAsia="Times New Roman" w:hAnsi="Times New Roman" w:cs="Times New Roman"/>
          <w:sz w:val="24"/>
          <w:szCs w:val="24"/>
          <w:lang w:eastAsia="fr-FR"/>
        </w:rPr>
        <w:t xml:space="preserve"> : avocat spécialisé, expert-comptable indépendant, voire conseil en ingénierie financière.</w:t>
      </w:r>
      <w:bookmarkStart w:id="0" w:name="_GoBack"/>
      <w:bookmarkEnd w:id="0"/>
    </w:p>
    <w:p w:rsidR="000645DE" w:rsidRPr="000645DE" w:rsidRDefault="000645DE" w:rsidP="000645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Conclusion</w:t>
      </w:r>
    </w:p>
    <w:p w:rsidR="000645DE" w:rsidRPr="000645DE"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0645DE">
        <w:rPr>
          <w:rFonts w:ascii="Times New Roman" w:eastAsia="Times New Roman" w:hAnsi="Times New Roman" w:cs="Times New Roman"/>
          <w:sz w:val="24"/>
          <w:szCs w:val="24"/>
          <w:lang w:eastAsia="fr-FR"/>
        </w:rPr>
        <w:t xml:space="preserve">En conclusion, le </w:t>
      </w:r>
      <w:r w:rsidRPr="000645DE">
        <w:rPr>
          <w:rFonts w:ascii="Times New Roman" w:eastAsia="Times New Roman" w:hAnsi="Times New Roman" w:cs="Times New Roman"/>
          <w:b/>
          <w:bCs/>
          <w:sz w:val="24"/>
          <w:szCs w:val="24"/>
          <w:lang w:eastAsia="fr-FR"/>
        </w:rPr>
        <w:t>crédit vendeur</w:t>
      </w:r>
      <w:r w:rsidRPr="000645DE">
        <w:rPr>
          <w:rFonts w:ascii="Times New Roman" w:eastAsia="Times New Roman" w:hAnsi="Times New Roman" w:cs="Times New Roman"/>
          <w:sz w:val="24"/>
          <w:szCs w:val="24"/>
          <w:lang w:eastAsia="fr-FR"/>
        </w:rPr>
        <w:t xml:space="preserve"> et les </w:t>
      </w:r>
      <w:r w:rsidRPr="000645DE">
        <w:rPr>
          <w:rFonts w:ascii="Times New Roman" w:eastAsia="Times New Roman" w:hAnsi="Times New Roman" w:cs="Times New Roman"/>
          <w:b/>
          <w:bCs/>
          <w:sz w:val="24"/>
          <w:szCs w:val="24"/>
          <w:lang w:eastAsia="fr-FR"/>
        </w:rPr>
        <w:t>obligations non convertibles</w:t>
      </w:r>
      <w:r w:rsidRPr="000645DE">
        <w:rPr>
          <w:rFonts w:ascii="Times New Roman" w:eastAsia="Times New Roman" w:hAnsi="Times New Roman" w:cs="Times New Roman"/>
          <w:sz w:val="24"/>
          <w:szCs w:val="24"/>
          <w:lang w:eastAsia="fr-FR"/>
        </w:rPr>
        <w:t xml:space="preserve"> ne doivent pas être perçus comme des solutions de secours ou des montages réservés à des situations bancaires complexes. Dans une logique de </w:t>
      </w:r>
      <w:r w:rsidRPr="000645DE">
        <w:rPr>
          <w:rFonts w:ascii="Times New Roman" w:eastAsia="Times New Roman" w:hAnsi="Times New Roman" w:cs="Times New Roman"/>
          <w:b/>
          <w:bCs/>
          <w:sz w:val="24"/>
          <w:szCs w:val="24"/>
          <w:lang w:eastAsia="fr-FR"/>
        </w:rPr>
        <w:t>gestion stratégique d’officine</w:t>
      </w:r>
      <w:r w:rsidRPr="000645DE">
        <w:rPr>
          <w:rFonts w:ascii="Times New Roman" w:eastAsia="Times New Roman" w:hAnsi="Times New Roman" w:cs="Times New Roman"/>
          <w:sz w:val="24"/>
          <w:szCs w:val="24"/>
          <w:lang w:eastAsia="fr-FR"/>
        </w:rPr>
        <w:t xml:space="preserve">, ce sont au contraire des </w:t>
      </w:r>
      <w:r w:rsidRPr="000645DE">
        <w:rPr>
          <w:rFonts w:ascii="Times New Roman" w:eastAsia="Times New Roman" w:hAnsi="Times New Roman" w:cs="Times New Roman"/>
          <w:b/>
          <w:bCs/>
          <w:sz w:val="24"/>
          <w:szCs w:val="24"/>
          <w:lang w:eastAsia="fr-FR"/>
        </w:rPr>
        <w:t>leviers de structuration</w:t>
      </w:r>
      <w:r w:rsidRPr="000645DE">
        <w:rPr>
          <w:rFonts w:ascii="Times New Roman" w:eastAsia="Times New Roman" w:hAnsi="Times New Roman" w:cs="Times New Roman"/>
          <w:sz w:val="24"/>
          <w:szCs w:val="24"/>
          <w:lang w:eastAsia="fr-FR"/>
        </w:rPr>
        <w:t>, capables de transformer en profondeur la manière dont on finance, transmet et développe une pharmacie.</w:t>
      </w:r>
    </w:p>
    <w:p w:rsidR="000645DE" w:rsidRPr="000645DE"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0645DE">
        <w:rPr>
          <w:rFonts w:ascii="Times New Roman" w:eastAsia="Times New Roman" w:hAnsi="Times New Roman" w:cs="Times New Roman"/>
          <w:sz w:val="24"/>
          <w:szCs w:val="24"/>
          <w:lang w:eastAsia="fr-FR"/>
        </w:rPr>
        <w:t>Ces outils permettent notamment de :</w:t>
      </w:r>
    </w:p>
    <w:p w:rsidR="000645DE" w:rsidRPr="000645DE" w:rsidRDefault="000645DE" w:rsidP="000645DE">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645DE">
        <w:rPr>
          <w:rFonts w:ascii="Times New Roman" w:eastAsia="Times New Roman" w:hAnsi="Times New Roman" w:cs="Times New Roman"/>
          <w:b/>
          <w:bCs/>
          <w:sz w:val="24"/>
          <w:szCs w:val="24"/>
          <w:lang w:eastAsia="fr-FR"/>
        </w:rPr>
        <w:t>Faciliter l’installation</w:t>
      </w:r>
      <w:r w:rsidRPr="000645DE">
        <w:rPr>
          <w:rFonts w:ascii="Times New Roman" w:eastAsia="Times New Roman" w:hAnsi="Times New Roman" w:cs="Times New Roman"/>
          <w:sz w:val="24"/>
          <w:szCs w:val="24"/>
          <w:lang w:eastAsia="fr-FR"/>
        </w:rPr>
        <w:t xml:space="preserve"> de confrères motivés mais parfois limités par l’absence d’apport personnel conséquent.</w:t>
      </w:r>
    </w:p>
    <w:p w:rsidR="000645DE" w:rsidRPr="000645DE" w:rsidRDefault="000645DE" w:rsidP="000645DE">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645DE">
        <w:rPr>
          <w:rFonts w:ascii="Times New Roman" w:eastAsia="Times New Roman" w:hAnsi="Times New Roman" w:cs="Times New Roman"/>
          <w:b/>
          <w:bCs/>
          <w:sz w:val="24"/>
          <w:szCs w:val="24"/>
          <w:lang w:eastAsia="fr-FR"/>
        </w:rPr>
        <w:t>Sécuriser la transmission</w:t>
      </w:r>
      <w:r w:rsidRPr="000645DE">
        <w:rPr>
          <w:rFonts w:ascii="Times New Roman" w:eastAsia="Times New Roman" w:hAnsi="Times New Roman" w:cs="Times New Roman"/>
          <w:sz w:val="24"/>
          <w:szCs w:val="24"/>
          <w:lang w:eastAsia="fr-FR"/>
        </w:rPr>
        <w:t>, en offrant aux titulaires sortants une source de revenus stable et maîtrisée sans renoncer à la valeur de leur travail.</w:t>
      </w:r>
    </w:p>
    <w:p w:rsidR="000645DE" w:rsidRPr="000645DE" w:rsidRDefault="000645DE" w:rsidP="000645DE">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645DE">
        <w:rPr>
          <w:rFonts w:ascii="Times New Roman" w:eastAsia="Times New Roman" w:hAnsi="Times New Roman" w:cs="Times New Roman"/>
          <w:b/>
          <w:bCs/>
          <w:sz w:val="24"/>
          <w:szCs w:val="24"/>
          <w:lang w:eastAsia="fr-FR"/>
        </w:rPr>
        <w:t>Proposer une alternative intelligente</w:t>
      </w:r>
      <w:r w:rsidRPr="000645DE">
        <w:rPr>
          <w:rFonts w:ascii="Times New Roman" w:eastAsia="Times New Roman" w:hAnsi="Times New Roman" w:cs="Times New Roman"/>
          <w:sz w:val="24"/>
          <w:szCs w:val="24"/>
          <w:lang w:eastAsia="fr-FR"/>
        </w:rPr>
        <w:t xml:space="preserve"> aux acteurs financiers externes, sans dilution capitalistique ni perte de contrôle.</w:t>
      </w:r>
    </w:p>
    <w:p w:rsidR="000645DE" w:rsidRPr="000645DE" w:rsidRDefault="000645DE" w:rsidP="000645DE">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645DE">
        <w:rPr>
          <w:rFonts w:ascii="Times New Roman" w:eastAsia="Times New Roman" w:hAnsi="Times New Roman" w:cs="Times New Roman"/>
          <w:b/>
          <w:bCs/>
          <w:sz w:val="24"/>
          <w:szCs w:val="24"/>
          <w:lang w:eastAsia="fr-FR"/>
        </w:rPr>
        <w:t>Redonner de l’autonomie</w:t>
      </w:r>
      <w:r w:rsidRPr="000645DE">
        <w:rPr>
          <w:rFonts w:ascii="Times New Roman" w:eastAsia="Times New Roman" w:hAnsi="Times New Roman" w:cs="Times New Roman"/>
          <w:sz w:val="24"/>
          <w:szCs w:val="24"/>
          <w:lang w:eastAsia="fr-FR"/>
        </w:rPr>
        <w:t xml:space="preserve"> aux pharmaciens dans un environnement où les logiques d’investissement peuvent parfois écraser les logiques professionnelles.</w:t>
      </w:r>
    </w:p>
    <w:p w:rsidR="000645DE" w:rsidRPr="000645DE"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0645DE">
        <w:rPr>
          <w:rFonts w:ascii="Times New Roman" w:eastAsia="Times New Roman" w:hAnsi="Times New Roman" w:cs="Times New Roman"/>
          <w:sz w:val="24"/>
          <w:szCs w:val="24"/>
          <w:lang w:eastAsia="fr-FR"/>
        </w:rPr>
        <w:t xml:space="preserve">Mais pour être efficaces, ces mécanismes exigent une </w:t>
      </w:r>
      <w:r w:rsidRPr="000645DE">
        <w:rPr>
          <w:rFonts w:ascii="Times New Roman" w:eastAsia="Times New Roman" w:hAnsi="Times New Roman" w:cs="Times New Roman"/>
          <w:b/>
          <w:bCs/>
          <w:sz w:val="24"/>
          <w:szCs w:val="24"/>
          <w:lang w:eastAsia="fr-FR"/>
        </w:rPr>
        <w:t>maîtrise des enjeux juridiques</w:t>
      </w:r>
      <w:r w:rsidRPr="000645DE">
        <w:rPr>
          <w:rFonts w:ascii="Times New Roman" w:eastAsia="Times New Roman" w:hAnsi="Times New Roman" w:cs="Times New Roman"/>
          <w:sz w:val="24"/>
          <w:szCs w:val="24"/>
          <w:lang w:eastAsia="fr-FR"/>
        </w:rPr>
        <w:t xml:space="preserve">, une </w:t>
      </w:r>
      <w:r w:rsidRPr="000645DE">
        <w:rPr>
          <w:rFonts w:ascii="Times New Roman" w:eastAsia="Times New Roman" w:hAnsi="Times New Roman" w:cs="Times New Roman"/>
          <w:b/>
          <w:bCs/>
          <w:sz w:val="24"/>
          <w:szCs w:val="24"/>
          <w:lang w:eastAsia="fr-FR"/>
        </w:rPr>
        <w:t>analyse économique rigoureuse</w:t>
      </w:r>
      <w:r w:rsidRPr="000645DE">
        <w:rPr>
          <w:rFonts w:ascii="Times New Roman" w:eastAsia="Times New Roman" w:hAnsi="Times New Roman" w:cs="Times New Roman"/>
          <w:sz w:val="24"/>
          <w:szCs w:val="24"/>
          <w:lang w:eastAsia="fr-FR"/>
        </w:rPr>
        <w:t xml:space="preserve">, et un </w:t>
      </w:r>
      <w:r w:rsidRPr="000645DE">
        <w:rPr>
          <w:rFonts w:ascii="Times New Roman" w:eastAsia="Times New Roman" w:hAnsi="Times New Roman" w:cs="Times New Roman"/>
          <w:b/>
          <w:bCs/>
          <w:sz w:val="24"/>
          <w:szCs w:val="24"/>
          <w:lang w:eastAsia="fr-FR"/>
        </w:rPr>
        <w:t>accompagnement expert</w:t>
      </w:r>
      <w:r w:rsidRPr="000645DE">
        <w:rPr>
          <w:rFonts w:ascii="Times New Roman" w:eastAsia="Times New Roman" w:hAnsi="Times New Roman" w:cs="Times New Roman"/>
          <w:sz w:val="24"/>
          <w:szCs w:val="24"/>
          <w:lang w:eastAsia="fr-FR"/>
        </w:rPr>
        <w:t>. Bien construits, ils deviennent de véritables accélérateurs de projets ; mal structurés, ils peuvent générer contraintes et incompréhensions.</w:t>
      </w:r>
      <w:r w:rsidRPr="000645DE">
        <w:rPr>
          <w:rFonts w:ascii="Times New Roman" w:eastAsia="Times New Roman" w:hAnsi="Times New Roman" w:cs="Times New Roman"/>
          <w:sz w:val="24"/>
          <w:szCs w:val="24"/>
          <w:lang w:eastAsia="fr-FR"/>
        </w:rPr>
        <w:br/>
      </w:r>
      <w:r w:rsidRPr="000645DE">
        <w:rPr>
          <w:rFonts w:ascii="Times New Roman" w:eastAsia="Times New Roman" w:hAnsi="Times New Roman" w:cs="Times New Roman"/>
          <w:sz w:val="24"/>
          <w:szCs w:val="24"/>
          <w:lang w:eastAsia="fr-FR"/>
        </w:rPr>
        <w:lastRenderedPageBreak/>
        <w:t xml:space="preserve">C’est tout l’intérêt de les intégrer dans une réflexion plus globale : </w:t>
      </w:r>
      <w:r w:rsidRPr="000645DE">
        <w:rPr>
          <w:rFonts w:ascii="Times New Roman" w:eastAsia="Times New Roman" w:hAnsi="Times New Roman" w:cs="Times New Roman"/>
          <w:b/>
          <w:bCs/>
          <w:sz w:val="24"/>
          <w:szCs w:val="24"/>
          <w:lang w:eastAsia="fr-FR"/>
        </w:rPr>
        <w:t>comment financer aujourd’hui une officine en tenant compte des réalités du terrain, des aspirations individuelles et des équilibres économiques du secteur ?</w:t>
      </w:r>
    </w:p>
    <w:p w:rsidR="000645DE" w:rsidRPr="000645DE"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0645DE">
        <w:rPr>
          <w:rFonts w:ascii="Segoe UI Symbol" w:eastAsia="Times New Roman" w:hAnsi="Segoe UI Symbol" w:cs="Segoe UI Symbol"/>
          <w:sz w:val="24"/>
          <w:szCs w:val="24"/>
          <w:lang w:eastAsia="fr-FR"/>
        </w:rPr>
        <w:t>💡</w:t>
      </w:r>
      <w:r w:rsidRPr="000645DE">
        <w:rPr>
          <w:rFonts w:ascii="Times New Roman" w:eastAsia="Times New Roman" w:hAnsi="Times New Roman" w:cs="Times New Roman"/>
          <w:sz w:val="24"/>
          <w:szCs w:val="24"/>
          <w:lang w:eastAsia="fr-FR"/>
        </w:rPr>
        <w:t xml:space="preserve"> Lorsque l’on observe les évolutions du marché, une question se pose </w:t>
      </w:r>
      <w:proofErr w:type="gramStart"/>
      <w:r w:rsidRPr="000645DE">
        <w:rPr>
          <w:rFonts w:ascii="Times New Roman" w:eastAsia="Times New Roman" w:hAnsi="Times New Roman" w:cs="Times New Roman"/>
          <w:sz w:val="24"/>
          <w:szCs w:val="24"/>
          <w:lang w:eastAsia="fr-FR"/>
        </w:rPr>
        <w:t>:</w:t>
      </w:r>
      <w:proofErr w:type="gramEnd"/>
      <w:r w:rsidRPr="000645DE">
        <w:rPr>
          <w:rFonts w:ascii="Times New Roman" w:eastAsia="Times New Roman" w:hAnsi="Times New Roman" w:cs="Times New Roman"/>
          <w:sz w:val="24"/>
          <w:szCs w:val="24"/>
          <w:lang w:eastAsia="fr-FR"/>
        </w:rPr>
        <w:br/>
      </w:r>
      <w:r w:rsidRPr="000645DE">
        <w:rPr>
          <w:rFonts w:ascii="Times New Roman" w:eastAsia="Times New Roman" w:hAnsi="Times New Roman" w:cs="Times New Roman"/>
          <w:b/>
          <w:bCs/>
          <w:sz w:val="24"/>
          <w:szCs w:val="24"/>
          <w:lang w:eastAsia="fr-FR"/>
        </w:rPr>
        <w:t>Et si, d’ici quelques années, une pharmacie sur deux était transmise grâce à ces outils alternatifs ?</w:t>
      </w:r>
      <w:r w:rsidRPr="000645DE">
        <w:rPr>
          <w:rFonts w:ascii="Times New Roman" w:eastAsia="Times New Roman" w:hAnsi="Times New Roman" w:cs="Times New Roman"/>
          <w:sz w:val="24"/>
          <w:szCs w:val="24"/>
          <w:lang w:eastAsia="fr-FR"/>
        </w:rPr>
        <w:br/>
        <w:t>Ce scénario n’a rien d’utopique : il dépend de notre capacité collective à s’emparer de ces leviers, à les comprendre et à les utiliser de manière responsable et éclairée.</w:t>
      </w:r>
    </w:p>
    <w:p w:rsidR="000645DE" w:rsidRPr="000645DE" w:rsidRDefault="000645DE" w:rsidP="000645DE">
      <w:pPr>
        <w:spacing w:before="100" w:beforeAutospacing="1" w:after="100" w:afterAutospacing="1" w:line="240" w:lineRule="auto"/>
        <w:rPr>
          <w:rFonts w:ascii="Times New Roman" w:eastAsia="Times New Roman" w:hAnsi="Times New Roman" w:cs="Times New Roman"/>
          <w:sz w:val="24"/>
          <w:szCs w:val="24"/>
          <w:lang w:eastAsia="fr-FR"/>
        </w:rPr>
      </w:pPr>
      <w:r w:rsidRPr="000645DE">
        <w:rPr>
          <w:rFonts w:ascii="Times New Roman" w:eastAsia="Times New Roman" w:hAnsi="Times New Roman" w:cs="Times New Roman"/>
          <w:sz w:val="24"/>
          <w:szCs w:val="24"/>
          <w:lang w:eastAsia="fr-FR"/>
        </w:rPr>
        <w:t>Merci d’avoir participé à cette session. Votre engagement et vos questions sont au cœur de l’évolution de nos pratiques.</w:t>
      </w:r>
      <w:r w:rsidRPr="000645DE">
        <w:rPr>
          <w:rFonts w:ascii="Times New Roman" w:eastAsia="Times New Roman" w:hAnsi="Times New Roman" w:cs="Times New Roman"/>
          <w:sz w:val="24"/>
          <w:szCs w:val="24"/>
          <w:lang w:eastAsia="fr-FR"/>
        </w:rPr>
        <w:br/>
      </w:r>
      <w:r w:rsidRPr="000645DE">
        <w:rPr>
          <w:rFonts w:ascii="Segoe UI Symbol" w:eastAsia="Times New Roman" w:hAnsi="Segoe UI Symbol" w:cs="Segoe UI Symbol"/>
          <w:sz w:val="24"/>
          <w:szCs w:val="24"/>
          <w:lang w:eastAsia="fr-FR"/>
        </w:rPr>
        <w:t>👉</w:t>
      </w:r>
      <w:r w:rsidRPr="000645DE">
        <w:rPr>
          <w:rFonts w:ascii="Times New Roman" w:eastAsia="Times New Roman" w:hAnsi="Times New Roman" w:cs="Times New Roman"/>
          <w:sz w:val="24"/>
          <w:szCs w:val="24"/>
          <w:lang w:eastAsia="fr-FR"/>
        </w:rPr>
        <w:t xml:space="preserve"> Pour poursuivre votre montée en compétence, je vous encourage à explorer les autres modules dédiés à la </w:t>
      </w:r>
      <w:r w:rsidRPr="000645DE">
        <w:rPr>
          <w:rFonts w:ascii="Times New Roman" w:eastAsia="Times New Roman" w:hAnsi="Times New Roman" w:cs="Times New Roman"/>
          <w:b/>
          <w:bCs/>
          <w:sz w:val="24"/>
          <w:szCs w:val="24"/>
          <w:lang w:eastAsia="fr-FR"/>
        </w:rPr>
        <w:t>gestion financière</w:t>
      </w:r>
      <w:r w:rsidRPr="000645DE">
        <w:rPr>
          <w:rFonts w:ascii="Times New Roman" w:eastAsia="Times New Roman" w:hAnsi="Times New Roman" w:cs="Times New Roman"/>
          <w:sz w:val="24"/>
          <w:szCs w:val="24"/>
          <w:lang w:eastAsia="fr-FR"/>
        </w:rPr>
        <w:t xml:space="preserve">, à la </w:t>
      </w:r>
      <w:r w:rsidRPr="000645DE">
        <w:rPr>
          <w:rFonts w:ascii="Times New Roman" w:eastAsia="Times New Roman" w:hAnsi="Times New Roman" w:cs="Times New Roman"/>
          <w:b/>
          <w:bCs/>
          <w:sz w:val="24"/>
          <w:szCs w:val="24"/>
          <w:lang w:eastAsia="fr-FR"/>
        </w:rPr>
        <w:t>transmission</w:t>
      </w:r>
      <w:r w:rsidRPr="000645DE">
        <w:rPr>
          <w:rFonts w:ascii="Times New Roman" w:eastAsia="Times New Roman" w:hAnsi="Times New Roman" w:cs="Times New Roman"/>
          <w:sz w:val="24"/>
          <w:szCs w:val="24"/>
          <w:lang w:eastAsia="fr-FR"/>
        </w:rPr>
        <w:t xml:space="preserve">, et aux </w:t>
      </w:r>
      <w:r w:rsidRPr="000645DE">
        <w:rPr>
          <w:rFonts w:ascii="Times New Roman" w:eastAsia="Times New Roman" w:hAnsi="Times New Roman" w:cs="Times New Roman"/>
          <w:b/>
          <w:bCs/>
          <w:sz w:val="24"/>
          <w:szCs w:val="24"/>
          <w:lang w:eastAsia="fr-FR"/>
        </w:rPr>
        <w:t>montages juridiques avancés</w:t>
      </w:r>
      <w:r w:rsidRPr="000645DE">
        <w:rPr>
          <w:rFonts w:ascii="Times New Roman" w:eastAsia="Times New Roman" w:hAnsi="Times New Roman" w:cs="Times New Roman"/>
          <w:sz w:val="24"/>
          <w:szCs w:val="24"/>
          <w:lang w:eastAsia="fr-FR"/>
        </w:rPr>
        <w:t>. Ensemble, nous construisons une pharmacie plus agile, plus indépendante et plus durable.</w:t>
      </w:r>
    </w:p>
    <w:p w:rsidR="002F6E27" w:rsidRDefault="002F6E27"/>
    <w:sectPr w:rsidR="002F6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43D"/>
    <w:multiLevelType w:val="multilevel"/>
    <w:tmpl w:val="2E2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D631B"/>
    <w:multiLevelType w:val="multilevel"/>
    <w:tmpl w:val="88CC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D32CF"/>
    <w:multiLevelType w:val="multilevel"/>
    <w:tmpl w:val="B672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2352A"/>
    <w:multiLevelType w:val="multilevel"/>
    <w:tmpl w:val="8788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387C80"/>
    <w:multiLevelType w:val="multilevel"/>
    <w:tmpl w:val="2BCA4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255209"/>
    <w:multiLevelType w:val="multilevel"/>
    <w:tmpl w:val="B05C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3677B2"/>
    <w:multiLevelType w:val="multilevel"/>
    <w:tmpl w:val="8C28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10795"/>
    <w:multiLevelType w:val="multilevel"/>
    <w:tmpl w:val="216A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417F8E"/>
    <w:multiLevelType w:val="multilevel"/>
    <w:tmpl w:val="6574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CC60B6"/>
    <w:multiLevelType w:val="multilevel"/>
    <w:tmpl w:val="C684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B5B48"/>
    <w:multiLevelType w:val="multilevel"/>
    <w:tmpl w:val="5BB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CD7E2C"/>
    <w:multiLevelType w:val="multilevel"/>
    <w:tmpl w:val="7ADA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A84AC2"/>
    <w:multiLevelType w:val="multilevel"/>
    <w:tmpl w:val="4EA6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941C7D"/>
    <w:multiLevelType w:val="multilevel"/>
    <w:tmpl w:val="2FCC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470BF3"/>
    <w:multiLevelType w:val="multilevel"/>
    <w:tmpl w:val="3C82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C24326"/>
    <w:multiLevelType w:val="multilevel"/>
    <w:tmpl w:val="AED4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9F2EBD"/>
    <w:multiLevelType w:val="multilevel"/>
    <w:tmpl w:val="69AC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8E3E87"/>
    <w:multiLevelType w:val="multilevel"/>
    <w:tmpl w:val="F000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6C0CF4"/>
    <w:multiLevelType w:val="multilevel"/>
    <w:tmpl w:val="4A0A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984280"/>
    <w:multiLevelType w:val="multilevel"/>
    <w:tmpl w:val="D65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D12BE2"/>
    <w:multiLevelType w:val="multilevel"/>
    <w:tmpl w:val="593C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DC0BB3"/>
    <w:multiLevelType w:val="multilevel"/>
    <w:tmpl w:val="E870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352EFA"/>
    <w:multiLevelType w:val="multilevel"/>
    <w:tmpl w:val="BBA0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FF63A4"/>
    <w:multiLevelType w:val="multilevel"/>
    <w:tmpl w:val="C078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3"/>
  </w:num>
  <w:num w:numId="4">
    <w:abstractNumId w:val="18"/>
  </w:num>
  <w:num w:numId="5">
    <w:abstractNumId w:val="22"/>
  </w:num>
  <w:num w:numId="6">
    <w:abstractNumId w:val="15"/>
  </w:num>
  <w:num w:numId="7">
    <w:abstractNumId w:val="20"/>
  </w:num>
  <w:num w:numId="8">
    <w:abstractNumId w:val="4"/>
  </w:num>
  <w:num w:numId="9">
    <w:abstractNumId w:val="6"/>
  </w:num>
  <w:num w:numId="10">
    <w:abstractNumId w:val="16"/>
  </w:num>
  <w:num w:numId="11">
    <w:abstractNumId w:val="10"/>
  </w:num>
  <w:num w:numId="12">
    <w:abstractNumId w:val="7"/>
  </w:num>
  <w:num w:numId="13">
    <w:abstractNumId w:val="0"/>
  </w:num>
  <w:num w:numId="14">
    <w:abstractNumId w:val="1"/>
  </w:num>
  <w:num w:numId="15">
    <w:abstractNumId w:val="12"/>
  </w:num>
  <w:num w:numId="16">
    <w:abstractNumId w:val="17"/>
  </w:num>
  <w:num w:numId="17">
    <w:abstractNumId w:val="5"/>
  </w:num>
  <w:num w:numId="18">
    <w:abstractNumId w:val="11"/>
  </w:num>
  <w:num w:numId="19">
    <w:abstractNumId w:val="2"/>
  </w:num>
  <w:num w:numId="20">
    <w:abstractNumId w:val="14"/>
  </w:num>
  <w:num w:numId="21">
    <w:abstractNumId w:val="13"/>
  </w:num>
  <w:num w:numId="22">
    <w:abstractNumId w:val="21"/>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A0"/>
    <w:rsid w:val="000645DE"/>
    <w:rsid w:val="002F6E27"/>
    <w:rsid w:val="004365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DE"/>
  </w:style>
  <w:style w:type="paragraph" w:styleId="Titre2">
    <w:name w:val="heading 2"/>
    <w:basedOn w:val="Normal"/>
    <w:link w:val="Titre2Car"/>
    <w:uiPriority w:val="9"/>
    <w:qFormat/>
    <w:rsid w:val="000645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45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645DE"/>
    <w:rPr>
      <w:b/>
      <w:bCs/>
    </w:rPr>
  </w:style>
  <w:style w:type="character" w:customStyle="1" w:styleId="Titre2Car">
    <w:name w:val="Titre 2 Car"/>
    <w:basedOn w:val="Policepardfaut"/>
    <w:link w:val="Titre2"/>
    <w:uiPriority w:val="9"/>
    <w:rsid w:val="000645DE"/>
    <w:rPr>
      <w:rFonts w:ascii="Times New Roman" w:eastAsia="Times New Roman" w:hAnsi="Times New Roman" w:cs="Times New Roman"/>
      <w:b/>
      <w:bCs/>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DE"/>
  </w:style>
  <w:style w:type="paragraph" w:styleId="Titre2">
    <w:name w:val="heading 2"/>
    <w:basedOn w:val="Normal"/>
    <w:link w:val="Titre2Car"/>
    <w:uiPriority w:val="9"/>
    <w:qFormat/>
    <w:rsid w:val="000645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45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645DE"/>
    <w:rPr>
      <w:b/>
      <w:bCs/>
    </w:rPr>
  </w:style>
  <w:style w:type="character" w:customStyle="1" w:styleId="Titre2Car">
    <w:name w:val="Titre 2 Car"/>
    <w:basedOn w:val="Policepardfaut"/>
    <w:link w:val="Titre2"/>
    <w:uiPriority w:val="9"/>
    <w:rsid w:val="000645DE"/>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673676">
      <w:bodyDiv w:val="1"/>
      <w:marLeft w:val="0"/>
      <w:marRight w:val="0"/>
      <w:marTop w:val="0"/>
      <w:marBottom w:val="0"/>
      <w:divBdr>
        <w:top w:val="none" w:sz="0" w:space="0" w:color="auto"/>
        <w:left w:val="none" w:sz="0" w:space="0" w:color="auto"/>
        <w:bottom w:val="none" w:sz="0" w:space="0" w:color="auto"/>
        <w:right w:val="none" w:sz="0" w:space="0" w:color="auto"/>
      </w:divBdr>
    </w:div>
    <w:div w:id="9985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2984</Words>
  <Characters>16416</Characters>
  <Application>Microsoft Office Word</Application>
  <DocSecurity>0</DocSecurity>
  <Lines>136</Lines>
  <Paragraphs>38</Paragraphs>
  <ScaleCrop>false</ScaleCrop>
  <Company/>
  <LinksUpToDate>false</LinksUpToDate>
  <CharactersWithSpaces>19362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2025-11-24T06:12:00Z</dcterms:created>
  <dcterms:modified xsi:type="dcterms:W3CDTF">2025-11-24T06:14:00Z</dcterms:modified>
</cp:coreProperties>
</file>