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DEA" w:rsidRPr="004A5DEA" w:rsidRDefault="004A5DEA" w:rsidP="004A5D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bookmarkStart w:id="0" w:name="_GoBack"/>
      <w:r w:rsidRPr="004A5D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QCM – D.U. Orthopédie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Cheville Entrainement</w:t>
      </w:r>
    </w:p>
    <w:bookmarkEnd w:id="0"/>
    <w:p w:rsidR="004A5DEA" w:rsidRPr="004A5DEA" w:rsidRDefault="004A5DEA" w:rsidP="004A5DE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Anatomie, biomécanique et prise en charge orthopédique de la cheville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1. L’articulation </w:t>
      </w:r>
      <w:proofErr w:type="spellStart"/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talo</w:t>
      </w:r>
      <w:proofErr w:type="spellEnd"/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-crurale unit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Tibia et talus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B. </w:t>
      </w:r>
      <w:proofErr w:type="spellStart"/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Fibula</w:t>
      </w:r>
      <w:proofErr w:type="spellEnd"/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talus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Talus et calcanéus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Tibia et naviculaire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Concernant le talus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Il possède des insertions musculaires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Il est entièrement recouvert de cartilage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Sa vascularisation est fragile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Il transmet le poids au calcanéus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3. La syndesmose </w:t>
      </w:r>
      <w:proofErr w:type="spellStart"/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tibio</w:t>
      </w:r>
      <w:proofErr w:type="spellEnd"/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-fibulaire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Est une articulation synoviale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Permet un écartement de 1 à 2 mm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Assure la cohésion de la pince malléolaire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Se rompt lors des entorses hautes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8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 La trochlée du talus est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Plus large en avant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Plus large en arrière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C. Convexe </w:t>
      </w:r>
      <w:proofErr w:type="spellStart"/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antéro-postérieurement</w:t>
      </w:r>
      <w:proofErr w:type="spellEnd"/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Responsable de l’auto-verrouillage en flexion dorsale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 La cheville est une articulation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A. Trochléenne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B. </w:t>
      </w:r>
      <w:proofErr w:type="spellStart"/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Uniaxiale</w:t>
      </w:r>
      <w:proofErr w:type="spellEnd"/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Multiaxiale pure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Synoviale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 En flexion dorsale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La stabilité est maximale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Le talus effectue une rotation médiale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La syndesmose se relâche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Les entorses sont fréquentes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7. En flexion plantaire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La stabilité diminue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Le talus engage sa partie étroite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Le LTFA est vulnérable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La mortaise se verrouille totalement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8. L’axe malléolaire est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Strictement horizontal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Oblique en bas et en dehors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Oblique en arrière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Responsable d’une cinématique tridimensionnelle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9. L’amplitude moyenne de flexion dorsale est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10°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20–30°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40–50°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Limitée en charge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4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10. L’amplitude moyenne de flexion plantaire est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20°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40–50°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Supérieure à la dorsale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Identique en charge et en décharge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>
          <v:rect id="_x0000_i1035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11. La congruence osseuse assure environ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30 % de stabilité passive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50 %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70 %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100 %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6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12. Le cartilage articulaire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Est hyalin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Mesure 2–3 mm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Répartit les contraintes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Est absent sur le talus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7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13. Le LTFA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Est le ligament le plus souvent rompu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Stabilise l’inversion en flexion plantaire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Est situé en arrière de la malléole latérale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Est fragile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8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14. Le ligament </w:t>
      </w:r>
      <w:proofErr w:type="spellStart"/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calcanéo</w:t>
      </w:r>
      <w:proofErr w:type="spellEnd"/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-fibulaire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Stabilise en position neutre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Est atteint dans les entorses sévères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Est plus fragile que le LTFA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D. Relie la </w:t>
      </w:r>
      <w:proofErr w:type="spellStart"/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fibula</w:t>
      </w:r>
      <w:proofErr w:type="spellEnd"/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calcanéus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9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15. Le ligament deltoïdien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Est médial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Est très résistant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Protège contre l’éversion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Est souvent lésé isolément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0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16. La stabilité maximale de la cheville se situe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A. En flexion dorsale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En flexion plantaire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En position neutre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Lors d’un varus forcé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1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17. Les fibulaires ont pour rôle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L’éversion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La prévention des entorses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L’inversion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Le soutien du premier rayon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2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18. Le triceps sural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Permet la flexion plantaire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Intervient dans la propulsion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Limite la flexion dorsale en cas de rétraction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Stabilise latéralement la cheville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3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19. Le tibial antérieur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Assure la flexion dorsale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Contrôle le varus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Participe à l’inversion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Est moteur principal de l’éversion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4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20. La proprioception dépend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Des ligaments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Des fuseaux neuromusculaires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Des récepteurs cutanés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Uniquement des muscles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5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21. La sous-</w:t>
      </w:r>
      <w:proofErr w:type="spellStart"/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talienne</w:t>
      </w:r>
      <w:proofErr w:type="spellEnd"/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permet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Inversion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Éversion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Flexion dorsale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Adaptation aux terrains irréguliers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>
          <v:rect id="_x0000_i1046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22. La supination correspond à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Inversion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Abduction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Flexion plantaire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Pronation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7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23. En course, la cheville supporte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1× le poids du corps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3×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5×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Jusqu’à 7×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8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24. Une rupture de la syndesmose entraîne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Diastasis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Instabilité majeure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Verrouillage accru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Perte de congruence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49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25. Le système passif comprend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Ligaments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Capsule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Muscles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Structures osseuses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0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26. Le système actif comprend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Fibulaires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Tibial postérieur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Capsule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Triceps sural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1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27. L’instabilité chronique résulte souvent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A. D’un déficit proprioceptif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D’une laxité ligamentaire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D’une fracture consolidée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D’une immobilisation prolongée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2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28. La position la plus à risque d’entorse latérale est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Flexion dorsale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Flexion plantaire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Éversion pure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Inversion en flexion plantaire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3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29. La phase de propulsion correspond à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Flexion dorsale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Flexion plantaire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Supination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Pronation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4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30. L’auto-serrage malléolaire se produit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En flexion dorsale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Grâce à la syndesmose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En flexion plantaire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Lors d’un diastasis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5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31. Les muscles intrinsèques du pied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Maintiennent la voûte plantaire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Régulent les pressions plantaires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Stabilisent dynamiquement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Sont inutiles en course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6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32. Le centre de rotation du talus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Est fixe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Se déplace légèrement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Permet une rotation médiale en dorsale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Permet une rotation latérale en plantaire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>
          <v:rect id="_x0000_i1057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33. Une entorse bénigne isolée concerne le plus souvent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LTFA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LCF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Deltoïdien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Syndesmose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8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34. Une orthèse semi-rigide a pour objectif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Stabilisation mécanique contrôlée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Immobilisation totale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Préservation d’une mobilité physiologique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Prévention secondaire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59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35. Une botte de marche rigide sert à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Immobiliser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Permettre un appui partiel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Renforcer les fibulaires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Remplacer la rééducation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0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36. La flexion dorsale est essentielle pour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Montée d’escalier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Marche fluide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Station debout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Phase oscillante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1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37. Les forces de cisaillement surviennent surtout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En torsion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En flexion dorsale pure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En changement d’appui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En rotation excessive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2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38. Une arthrose secondaire peut résulter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A. D’une perte de congruence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D’une fracture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D’une instabilité chronique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D’une proprioception intacte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3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39. La stabilité dynamique dépend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Des muscles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De la proprioception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De la congruence osseuse seule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Des réflexes neuromusculaires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4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40. La stabilité statique dépend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Des ligaments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De la congruence osseuse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Des muscles intrinsèques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De la capsule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5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41. En charge, la flexion dorsale est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Plus importante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Limitée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Environ 10–15°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Inutile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6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42. Le tibial postérieur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Soutient la voûte plantaire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Favorise l’éversion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Stabilise l’arrière-pied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Préserve du pied plat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7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43. Le LTFP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Stabilise en flexion dorsale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Limite la translation postérieure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Est souvent rompu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Est horizontal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>
          <v:rect id="_x0000_i1068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44. Une orthèse ne doit pas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Bloquer totalement la mobilité physiologique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Remplacer la rééducation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Préserver la proprioception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Guider le mouvement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69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45. Les entorses médiales sont rares car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Le deltoïdien est puissant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Le soutien osseux médial est important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Les contraintes en éversion sont faibles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La malléole latérale est plus basse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70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46. En flexion plantaire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Le talus glisse antérieurement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Rotation latérale du talus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Auto-verrouillage maximal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Stabilité réduite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71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47. En flexion dorsale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Glissement postérieur du talus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Rotation médiale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Diminution de la stabilité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Auto-serrage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72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48. La cheville agit comme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Pivot tridimensionnel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Simple articulation plane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Centre d’adaptation posturale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Charnière dynamique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73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49. La réussite d’un appareillage repose sur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A. Bonne indication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Bonne mesure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Bon suivi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Immobilisation systématique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74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50. Le triptyque fonctionnel de stabilité est :</w:t>
      </w:r>
    </w:p>
    <w:p w:rsidR="004A5DEA" w:rsidRPr="004A5DEA" w:rsidRDefault="004A5DEA" w:rsidP="004A5D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A. Ostéo-ligamentaire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B. Musculaire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C. Proprioceptif</w:t>
      </w: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D. Cartilagineux</w:t>
      </w:r>
    </w:p>
    <w:p w:rsidR="004A5DEA" w:rsidRPr="004A5DEA" w:rsidRDefault="004A5DEA" w:rsidP="004A5D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75" style="width:0;height:1.5pt" o:hralign="center" o:hrstd="t" o:hr="t" fillcolor="#a0a0a0" stroked="f"/>
        </w:pict>
      </w:r>
    </w:p>
    <w:p w:rsidR="004A5DEA" w:rsidRPr="004A5DEA" w:rsidRDefault="004A5DEA" w:rsidP="004A5DE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4A5D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✅ CORRIGÉ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B C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B C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C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B C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B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B C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C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C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B C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B C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C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C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B C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C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C D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4A5DEA" w:rsidRPr="004A5DEA" w:rsidRDefault="004A5DEA" w:rsidP="004A5DE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A5DEA">
        <w:rPr>
          <w:rFonts w:ascii="Times New Roman" w:eastAsia="Times New Roman" w:hAnsi="Times New Roman" w:cs="Times New Roman"/>
          <w:sz w:val="24"/>
          <w:szCs w:val="24"/>
          <w:lang w:eastAsia="fr-FR"/>
        </w:rPr>
        <w:t>A B C</w:t>
      </w:r>
    </w:p>
    <w:p w:rsidR="00D52E0B" w:rsidRDefault="00D52E0B"/>
    <w:sectPr w:rsidR="00D5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D428A"/>
    <w:multiLevelType w:val="multilevel"/>
    <w:tmpl w:val="E8D6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B1E"/>
    <w:rsid w:val="003E4B1E"/>
    <w:rsid w:val="004A5DEA"/>
    <w:rsid w:val="00D52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0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1122</Words>
  <Characters>6175</Characters>
  <Application>Microsoft Office Word</Application>
  <DocSecurity>0</DocSecurity>
  <Lines>51</Lines>
  <Paragraphs>14</Paragraphs>
  <ScaleCrop>false</ScaleCrop>
  <Company/>
  <LinksUpToDate>false</LinksUpToDate>
  <CharactersWithSpaces>7283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Arnaud Cinturel</dc:creator>
  <cp:keywords/>
  <dc:description/>
  <cp:lastModifiedBy>Arnaud Cinturel</cp:lastModifiedBy>
  <cp:revision>3</cp:revision>
  <dcterms:created xsi:type="dcterms:W3CDTF">2026-02-21T14:55:00Z</dcterms:created>
  <dcterms:modified xsi:type="dcterms:W3CDTF">2026-02-21T14:56:00Z</dcterms:modified>
</cp:coreProperties>
</file>